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417" w:lineRule="auto" w:before="63"/>
        <w:ind w:left="2884" w:right="2422" w:hanging="459"/>
        <w:jc w:val="left"/>
      </w:pPr>
      <w:r>
        <w:rPr/>
        <mc:AlternateContent>
          <mc:Choice Requires="wps">
            <w:drawing>
              <wp:anchor distT="0" distB="0" distL="0" distR="0" allowOverlap="1" layoutInCell="1" locked="0" behindDoc="1" simplePos="0" relativeHeight="487587840">
                <wp:simplePos x="0" y="0"/>
                <wp:positionH relativeFrom="page">
                  <wp:posOffset>627887</wp:posOffset>
                </wp:positionH>
                <wp:positionV relativeFrom="paragraph">
                  <wp:posOffset>670559</wp:posOffset>
                </wp:positionV>
                <wp:extent cx="6517005" cy="2216150"/>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6517005" cy="2216150"/>
                          <a:chExt cx="6517005" cy="2216150"/>
                        </a:xfrm>
                      </wpg:grpSpPr>
                      <wps:wsp>
                        <wps:cNvPr id="5" name="Graphic 5"/>
                        <wps:cNvSpPr/>
                        <wps:spPr>
                          <a:xfrm>
                            <a:off x="57911" y="950595"/>
                            <a:ext cx="6358255" cy="1270"/>
                          </a:xfrm>
                          <a:custGeom>
                            <a:avLst/>
                            <a:gdLst/>
                            <a:ahLst/>
                            <a:cxnLst/>
                            <a:rect l="l" t="t" r="r" b="b"/>
                            <a:pathLst>
                              <a:path w="6358255" h="0">
                                <a:moveTo>
                                  <a:pt x="0" y="0"/>
                                </a:moveTo>
                                <a:lnTo>
                                  <a:pt x="6358128" y="0"/>
                                </a:lnTo>
                              </a:path>
                            </a:pathLst>
                          </a:custGeom>
                          <a:ln w="9601">
                            <a:solidFill>
                              <a:srgbClr val="2F2F2F"/>
                            </a:solidFill>
                            <a:prstDash val="solid"/>
                          </a:ln>
                        </wps:spPr>
                        <wps:bodyPr wrap="square" lIns="0" tIns="0" rIns="0" bIns="0" rtlCol="0">
                          <a:prstTxWarp prst="textNoShape">
                            <a:avLst/>
                          </a:prstTxWarp>
                          <a:noAutofit/>
                        </wps:bodyPr>
                      </wps:wsp>
                      <wps:wsp>
                        <wps:cNvPr id="6" name="Textbox 6"/>
                        <wps:cNvSpPr txBox="1"/>
                        <wps:spPr>
                          <a:xfrm>
                            <a:off x="13716" y="13716"/>
                            <a:ext cx="6489700" cy="2188845"/>
                          </a:xfrm>
                          <a:prstGeom prst="rect">
                            <a:avLst/>
                          </a:prstGeom>
                          <a:ln w="27432" cmpd="dbl">
                            <a:solidFill>
                              <a:srgbClr val="000000"/>
                            </a:solidFill>
                            <a:prstDash val="solid"/>
                          </a:ln>
                        </wps:spPr>
                        <wps:txbx>
                          <w:txbxContent>
                            <w:p>
                              <w:pPr>
                                <w:spacing w:line="264" w:lineRule="exact" w:before="0"/>
                                <w:ind w:left="47" w:right="0" w:firstLine="0"/>
                                <w:jc w:val="both"/>
                                <w:rPr>
                                  <w:sz w:val="24"/>
                                </w:rPr>
                              </w:pPr>
                              <w:bookmarkStart w:name="Title insurance insures you against loss" w:id="1"/>
                              <w:bookmarkEnd w:id="1"/>
                              <w:r>
                                <w:rPr/>
                              </w:r>
                              <w:r>
                                <w:rPr>
                                  <w:color w:val="303030"/>
                                  <w:sz w:val="24"/>
                                </w:rPr>
                                <w:t>Title</w:t>
                              </w:r>
                              <w:r>
                                <w:rPr>
                                  <w:color w:val="303030"/>
                                  <w:spacing w:val="-5"/>
                                  <w:sz w:val="24"/>
                                </w:rPr>
                                <w:t> </w:t>
                              </w:r>
                              <w:r>
                                <w:rPr>
                                  <w:color w:val="303030"/>
                                  <w:sz w:val="24"/>
                                </w:rPr>
                                <w:t>insurance</w:t>
                              </w:r>
                              <w:r>
                                <w:rPr>
                                  <w:color w:val="303030"/>
                                  <w:spacing w:val="-2"/>
                                  <w:sz w:val="24"/>
                                </w:rPr>
                                <w:t> </w:t>
                              </w:r>
                              <w:r>
                                <w:rPr>
                                  <w:color w:val="303030"/>
                                  <w:sz w:val="24"/>
                                </w:rPr>
                                <w:t>insures</w:t>
                              </w:r>
                              <w:r>
                                <w:rPr>
                                  <w:color w:val="303030"/>
                                  <w:spacing w:val="-5"/>
                                  <w:sz w:val="24"/>
                                </w:rPr>
                                <w:t> </w:t>
                              </w:r>
                              <w:r>
                                <w:rPr>
                                  <w:color w:val="303030"/>
                                  <w:sz w:val="24"/>
                                </w:rPr>
                                <w:t>you</w:t>
                              </w:r>
                              <w:r>
                                <w:rPr>
                                  <w:color w:val="303030"/>
                                  <w:spacing w:val="-2"/>
                                  <w:sz w:val="24"/>
                                </w:rPr>
                                <w:t> </w:t>
                              </w:r>
                              <w:r>
                                <w:rPr>
                                  <w:color w:val="303030"/>
                                  <w:sz w:val="24"/>
                                </w:rPr>
                                <w:t>against</w:t>
                              </w:r>
                              <w:r>
                                <w:rPr>
                                  <w:color w:val="303030"/>
                                  <w:spacing w:val="-2"/>
                                  <w:sz w:val="24"/>
                                </w:rPr>
                                <w:t> </w:t>
                              </w:r>
                              <w:r>
                                <w:rPr>
                                  <w:color w:val="303030"/>
                                  <w:sz w:val="24"/>
                                </w:rPr>
                                <w:t>loss</w:t>
                              </w:r>
                              <w:r>
                                <w:rPr>
                                  <w:color w:val="303030"/>
                                  <w:spacing w:val="-3"/>
                                  <w:sz w:val="24"/>
                                </w:rPr>
                                <w:t> </w:t>
                              </w:r>
                              <w:r>
                                <w:rPr>
                                  <w:color w:val="303030"/>
                                  <w:sz w:val="24"/>
                                </w:rPr>
                                <w:t>resulting</w:t>
                              </w:r>
                              <w:r>
                                <w:rPr>
                                  <w:color w:val="303030"/>
                                  <w:spacing w:val="-4"/>
                                  <w:sz w:val="24"/>
                                </w:rPr>
                                <w:t> </w:t>
                              </w:r>
                              <w:r>
                                <w:rPr>
                                  <w:color w:val="303030"/>
                                  <w:sz w:val="24"/>
                                </w:rPr>
                                <w:t>from</w:t>
                              </w:r>
                              <w:r>
                                <w:rPr>
                                  <w:color w:val="303030"/>
                                  <w:spacing w:val="-1"/>
                                  <w:sz w:val="24"/>
                                </w:rPr>
                                <w:t> </w:t>
                              </w:r>
                              <w:r>
                                <w:rPr>
                                  <w:color w:val="303030"/>
                                  <w:sz w:val="24"/>
                                </w:rPr>
                                <w:t>certain</w:t>
                              </w:r>
                              <w:r>
                                <w:rPr>
                                  <w:color w:val="303030"/>
                                  <w:spacing w:val="-2"/>
                                  <w:sz w:val="24"/>
                                </w:rPr>
                                <w:t> </w:t>
                              </w:r>
                              <w:r>
                                <w:rPr>
                                  <w:color w:val="303030"/>
                                  <w:sz w:val="24"/>
                                </w:rPr>
                                <w:t>risks</w:t>
                              </w:r>
                              <w:r>
                                <w:rPr>
                                  <w:color w:val="303030"/>
                                  <w:spacing w:val="-3"/>
                                  <w:sz w:val="24"/>
                                </w:rPr>
                                <w:t> </w:t>
                              </w:r>
                              <w:r>
                                <w:rPr>
                                  <w:color w:val="303030"/>
                                  <w:sz w:val="24"/>
                                </w:rPr>
                                <w:t>to</w:t>
                              </w:r>
                              <w:r>
                                <w:rPr>
                                  <w:color w:val="303030"/>
                                  <w:spacing w:val="-2"/>
                                  <w:sz w:val="24"/>
                                </w:rPr>
                                <w:t> </w:t>
                              </w:r>
                              <w:r>
                                <w:rPr>
                                  <w:color w:val="303030"/>
                                  <w:sz w:val="24"/>
                                </w:rPr>
                                <w:t>your</w:t>
                              </w:r>
                              <w:r>
                                <w:rPr>
                                  <w:color w:val="303030"/>
                                  <w:spacing w:val="-4"/>
                                  <w:sz w:val="24"/>
                                </w:rPr>
                                <w:t> </w:t>
                              </w:r>
                              <w:r>
                                <w:rPr>
                                  <w:color w:val="303030"/>
                                  <w:spacing w:val="-2"/>
                                  <w:sz w:val="24"/>
                                </w:rPr>
                                <w:t>title.</w:t>
                              </w:r>
                            </w:p>
                            <w:p>
                              <w:pPr>
                                <w:spacing w:line="208" w:lineRule="auto" w:before="233"/>
                                <w:ind w:left="47" w:right="46" w:firstLine="0"/>
                                <w:jc w:val="both"/>
                                <w:rPr>
                                  <w:sz w:val="24"/>
                                </w:rPr>
                              </w:pPr>
                              <w:r>
                                <w:rPr>
                                  <w:color w:val="303030"/>
                                  <w:sz w:val="24"/>
                                </w:rPr>
                                <w:t>The commitment for Title Insurance is the title insurance company's promise to issue the title insurance policy. The commitment is a legal document. You should review it carefully to completely understand it before your closing date.</w:t>
                              </w:r>
                            </w:p>
                            <w:p>
                              <w:pPr>
                                <w:spacing w:line="240" w:lineRule="auto" w:before="204"/>
                                <w:rPr>
                                  <w:sz w:val="24"/>
                                </w:rPr>
                              </w:pPr>
                            </w:p>
                            <w:p>
                              <w:pPr>
                                <w:spacing w:line="208" w:lineRule="auto" w:before="0"/>
                                <w:ind w:left="47" w:right="46" w:firstLine="0"/>
                                <w:jc w:val="both"/>
                                <w:rPr>
                                  <w:sz w:val="24"/>
                                </w:rPr>
                              </w:pPr>
                              <w:r>
                                <w:rPr>
                                  <w:color w:val="303030"/>
                                  <w:sz w:val="24"/>
                                </w:rPr>
                                <w:t>El</w:t>
                              </w:r>
                              <w:r>
                                <w:rPr>
                                  <w:color w:val="303030"/>
                                  <w:spacing w:val="-3"/>
                                  <w:sz w:val="24"/>
                                </w:rPr>
                                <w:t> </w:t>
                              </w:r>
                              <w:r>
                                <w:rPr>
                                  <w:color w:val="303030"/>
                                  <w:sz w:val="24"/>
                                </w:rPr>
                                <w:t>seguro</w:t>
                              </w:r>
                              <w:r>
                                <w:rPr>
                                  <w:color w:val="303030"/>
                                  <w:spacing w:val="-2"/>
                                  <w:sz w:val="24"/>
                                </w:rPr>
                                <w:t> </w:t>
                              </w:r>
                              <w:r>
                                <w:rPr>
                                  <w:color w:val="303030"/>
                                  <w:sz w:val="24"/>
                                </w:rPr>
                                <w:t>de</w:t>
                              </w:r>
                              <w:r>
                                <w:rPr>
                                  <w:color w:val="303030"/>
                                  <w:spacing w:val="-2"/>
                                  <w:sz w:val="24"/>
                                </w:rPr>
                                <w:t> </w:t>
                              </w:r>
                              <w:r>
                                <w:rPr>
                                  <w:color w:val="303030"/>
                                  <w:sz w:val="24"/>
                                </w:rPr>
                                <w:t>título</w:t>
                              </w:r>
                              <w:r>
                                <w:rPr>
                                  <w:color w:val="303030"/>
                                  <w:spacing w:val="-2"/>
                                  <w:sz w:val="24"/>
                                </w:rPr>
                                <w:t> </w:t>
                              </w:r>
                              <w:r>
                                <w:rPr>
                                  <w:color w:val="303030"/>
                                  <w:sz w:val="24"/>
                                </w:rPr>
                                <w:t>le</w:t>
                              </w:r>
                              <w:r>
                                <w:rPr>
                                  <w:color w:val="303030"/>
                                  <w:spacing w:val="-4"/>
                                  <w:sz w:val="24"/>
                                </w:rPr>
                                <w:t> </w:t>
                              </w:r>
                              <w:r>
                                <w:rPr>
                                  <w:color w:val="303030"/>
                                  <w:sz w:val="24"/>
                                </w:rPr>
                                <w:t>asegura</w:t>
                              </w:r>
                              <w:r>
                                <w:rPr>
                                  <w:color w:val="303030"/>
                                  <w:spacing w:val="-2"/>
                                  <w:sz w:val="24"/>
                                </w:rPr>
                                <w:t> </w:t>
                              </w:r>
                              <w:r>
                                <w:rPr>
                                  <w:color w:val="303030"/>
                                  <w:sz w:val="24"/>
                                </w:rPr>
                                <w:t>en</w:t>
                              </w:r>
                              <w:r>
                                <w:rPr>
                                  <w:color w:val="303030"/>
                                  <w:spacing w:val="-2"/>
                                  <w:sz w:val="24"/>
                                </w:rPr>
                                <w:t> </w:t>
                              </w:r>
                              <w:r>
                                <w:rPr>
                                  <w:color w:val="303030"/>
                                  <w:sz w:val="24"/>
                                </w:rPr>
                                <w:t>relación</w:t>
                              </w:r>
                              <w:r>
                                <w:rPr>
                                  <w:color w:val="303030"/>
                                  <w:spacing w:val="-2"/>
                                  <w:sz w:val="24"/>
                                </w:rPr>
                                <w:t> </w:t>
                              </w:r>
                              <w:r>
                                <w:rPr>
                                  <w:color w:val="303030"/>
                                  <w:sz w:val="24"/>
                                </w:rPr>
                                <w:t>a</w:t>
                              </w:r>
                              <w:r>
                                <w:rPr>
                                  <w:color w:val="303030"/>
                                  <w:spacing w:val="-4"/>
                                  <w:sz w:val="24"/>
                                </w:rPr>
                                <w:t> </w:t>
                              </w:r>
                              <w:r>
                                <w:rPr>
                                  <w:color w:val="303030"/>
                                  <w:sz w:val="24"/>
                                </w:rPr>
                                <w:t>pérdidas</w:t>
                              </w:r>
                              <w:r>
                                <w:rPr>
                                  <w:color w:val="303030"/>
                                  <w:spacing w:val="-3"/>
                                  <w:sz w:val="24"/>
                                </w:rPr>
                                <w:t> </w:t>
                              </w:r>
                              <w:r>
                                <w:rPr>
                                  <w:color w:val="303030"/>
                                  <w:sz w:val="24"/>
                                </w:rPr>
                                <w:t>resultantes</w:t>
                              </w:r>
                              <w:r>
                                <w:rPr>
                                  <w:color w:val="303030"/>
                                  <w:spacing w:val="-3"/>
                                  <w:sz w:val="24"/>
                                </w:rPr>
                                <w:t> </w:t>
                              </w:r>
                              <w:r>
                                <w:rPr>
                                  <w:color w:val="303030"/>
                                  <w:sz w:val="24"/>
                                </w:rPr>
                                <w:t>de</w:t>
                              </w:r>
                              <w:r>
                                <w:rPr>
                                  <w:color w:val="303030"/>
                                  <w:spacing w:val="-4"/>
                                  <w:sz w:val="24"/>
                                </w:rPr>
                                <w:t> </w:t>
                              </w:r>
                              <w:r>
                                <w:rPr>
                                  <w:color w:val="303030"/>
                                  <w:sz w:val="24"/>
                                </w:rPr>
                                <w:t>ciertos</w:t>
                              </w:r>
                              <w:r>
                                <w:rPr>
                                  <w:color w:val="303030"/>
                                  <w:spacing w:val="-3"/>
                                  <w:sz w:val="24"/>
                                </w:rPr>
                                <w:t> </w:t>
                              </w:r>
                              <w:r>
                                <w:rPr>
                                  <w:color w:val="303030"/>
                                  <w:sz w:val="24"/>
                                </w:rPr>
                                <w:t>riesgos</w:t>
                              </w:r>
                              <w:r>
                                <w:rPr>
                                  <w:color w:val="303030"/>
                                  <w:spacing w:val="-3"/>
                                  <w:sz w:val="24"/>
                                </w:rPr>
                                <w:t> </w:t>
                              </w:r>
                              <w:r>
                                <w:rPr>
                                  <w:color w:val="303030"/>
                                  <w:sz w:val="24"/>
                                </w:rPr>
                                <w:t>que</w:t>
                              </w:r>
                              <w:r>
                                <w:rPr>
                                  <w:color w:val="303030"/>
                                  <w:spacing w:val="-2"/>
                                  <w:sz w:val="24"/>
                                </w:rPr>
                                <w:t> </w:t>
                              </w:r>
                              <w:r>
                                <w:rPr>
                                  <w:color w:val="303030"/>
                                  <w:sz w:val="24"/>
                                </w:rPr>
                                <w:t>pueden afectar el título de su propiedad.</w:t>
                              </w:r>
                            </w:p>
                            <w:p>
                              <w:pPr>
                                <w:spacing w:line="208" w:lineRule="auto" w:before="240"/>
                                <w:ind w:left="47" w:right="42" w:firstLine="0"/>
                                <w:jc w:val="both"/>
                                <w:rPr>
                                  <w:sz w:val="24"/>
                                </w:rPr>
                              </w:pPr>
                              <w:r>
                                <w:rPr>
                                  <w:color w:val="303030"/>
                                  <w:sz w:val="24"/>
                                </w:rPr>
                                <w:t>El Compromiso para Seguro de Titulo es la promesa de la compañía aseguradora de títulos</w:t>
                              </w:r>
                              <w:r>
                                <w:rPr>
                                  <w:color w:val="303030"/>
                                  <w:spacing w:val="80"/>
                                  <w:sz w:val="24"/>
                                </w:rPr>
                                <w:t> </w:t>
                              </w:r>
                              <w:r>
                                <w:rPr>
                                  <w:color w:val="303030"/>
                                  <w:sz w:val="24"/>
                                </w:rPr>
                                <w:t>de emitir la póliza de seguro de título. El Compromiso es un documento legal. Usted debe leerlo cuidadosamente y entenderlo completamente antes de la fecha para finalizar su </w:t>
                              </w:r>
                              <w:r>
                                <w:rPr>
                                  <w:color w:val="303030"/>
                                  <w:spacing w:val="-2"/>
                                  <w:sz w:val="24"/>
                                </w:rPr>
                                <w:t>transacción.</w:t>
                              </w:r>
                            </w:p>
                          </w:txbxContent>
                        </wps:txbx>
                        <wps:bodyPr wrap="square" lIns="0" tIns="0" rIns="0" bIns="0" rtlCol="0">
                          <a:noAutofit/>
                        </wps:bodyPr>
                      </wps:wsp>
                    </wpg:wgp>
                  </a:graphicData>
                </a:graphic>
              </wp:anchor>
            </w:drawing>
          </mc:Choice>
          <mc:Fallback>
            <w:pict>
              <v:group style="position:absolute;margin-left:49.439999pt;margin-top:52.799999pt;width:513.15pt;height:174.5pt;mso-position-horizontal-relative:page;mso-position-vertical-relative:paragraph;z-index:-15728640;mso-wrap-distance-left:0;mso-wrap-distance-right:0" id="docshapegroup4" coordorigin="989,1056" coordsize="10263,3490">
                <v:line style="position:absolute" from="1080,2553" to="11093,2553" stroked="true" strokeweight=".756pt" strokecolor="#2f2f2f">
                  <v:stroke dashstyle="solid"/>
                </v:line>
                <v:shape style="position:absolute;left:1010;top:1077;width:10220;height:3447" type="#_x0000_t202" id="docshape5" filled="false" stroked="true" strokeweight="2.16pt" strokecolor="#000000">
                  <v:textbox inset="0,0,0,0">
                    <w:txbxContent>
                      <w:p>
                        <w:pPr>
                          <w:spacing w:line="264" w:lineRule="exact" w:before="0"/>
                          <w:ind w:left="47" w:right="0" w:firstLine="0"/>
                          <w:jc w:val="both"/>
                          <w:rPr>
                            <w:sz w:val="24"/>
                          </w:rPr>
                        </w:pPr>
                        <w:bookmarkStart w:name="Title insurance insures you against loss" w:id="2"/>
                        <w:bookmarkEnd w:id="2"/>
                        <w:r>
                          <w:rPr/>
                        </w:r>
                        <w:r>
                          <w:rPr>
                            <w:color w:val="303030"/>
                            <w:sz w:val="24"/>
                          </w:rPr>
                          <w:t>Title</w:t>
                        </w:r>
                        <w:r>
                          <w:rPr>
                            <w:color w:val="303030"/>
                            <w:spacing w:val="-5"/>
                            <w:sz w:val="24"/>
                          </w:rPr>
                          <w:t> </w:t>
                        </w:r>
                        <w:r>
                          <w:rPr>
                            <w:color w:val="303030"/>
                            <w:sz w:val="24"/>
                          </w:rPr>
                          <w:t>insurance</w:t>
                        </w:r>
                        <w:r>
                          <w:rPr>
                            <w:color w:val="303030"/>
                            <w:spacing w:val="-2"/>
                            <w:sz w:val="24"/>
                          </w:rPr>
                          <w:t> </w:t>
                        </w:r>
                        <w:r>
                          <w:rPr>
                            <w:color w:val="303030"/>
                            <w:sz w:val="24"/>
                          </w:rPr>
                          <w:t>insures</w:t>
                        </w:r>
                        <w:r>
                          <w:rPr>
                            <w:color w:val="303030"/>
                            <w:spacing w:val="-5"/>
                            <w:sz w:val="24"/>
                          </w:rPr>
                          <w:t> </w:t>
                        </w:r>
                        <w:r>
                          <w:rPr>
                            <w:color w:val="303030"/>
                            <w:sz w:val="24"/>
                          </w:rPr>
                          <w:t>you</w:t>
                        </w:r>
                        <w:r>
                          <w:rPr>
                            <w:color w:val="303030"/>
                            <w:spacing w:val="-2"/>
                            <w:sz w:val="24"/>
                          </w:rPr>
                          <w:t> </w:t>
                        </w:r>
                        <w:r>
                          <w:rPr>
                            <w:color w:val="303030"/>
                            <w:sz w:val="24"/>
                          </w:rPr>
                          <w:t>against</w:t>
                        </w:r>
                        <w:r>
                          <w:rPr>
                            <w:color w:val="303030"/>
                            <w:spacing w:val="-2"/>
                            <w:sz w:val="24"/>
                          </w:rPr>
                          <w:t> </w:t>
                        </w:r>
                        <w:r>
                          <w:rPr>
                            <w:color w:val="303030"/>
                            <w:sz w:val="24"/>
                          </w:rPr>
                          <w:t>loss</w:t>
                        </w:r>
                        <w:r>
                          <w:rPr>
                            <w:color w:val="303030"/>
                            <w:spacing w:val="-3"/>
                            <w:sz w:val="24"/>
                          </w:rPr>
                          <w:t> </w:t>
                        </w:r>
                        <w:r>
                          <w:rPr>
                            <w:color w:val="303030"/>
                            <w:sz w:val="24"/>
                          </w:rPr>
                          <w:t>resulting</w:t>
                        </w:r>
                        <w:r>
                          <w:rPr>
                            <w:color w:val="303030"/>
                            <w:spacing w:val="-4"/>
                            <w:sz w:val="24"/>
                          </w:rPr>
                          <w:t> </w:t>
                        </w:r>
                        <w:r>
                          <w:rPr>
                            <w:color w:val="303030"/>
                            <w:sz w:val="24"/>
                          </w:rPr>
                          <w:t>from</w:t>
                        </w:r>
                        <w:r>
                          <w:rPr>
                            <w:color w:val="303030"/>
                            <w:spacing w:val="-1"/>
                            <w:sz w:val="24"/>
                          </w:rPr>
                          <w:t> </w:t>
                        </w:r>
                        <w:r>
                          <w:rPr>
                            <w:color w:val="303030"/>
                            <w:sz w:val="24"/>
                          </w:rPr>
                          <w:t>certain</w:t>
                        </w:r>
                        <w:r>
                          <w:rPr>
                            <w:color w:val="303030"/>
                            <w:spacing w:val="-2"/>
                            <w:sz w:val="24"/>
                          </w:rPr>
                          <w:t> </w:t>
                        </w:r>
                        <w:r>
                          <w:rPr>
                            <w:color w:val="303030"/>
                            <w:sz w:val="24"/>
                          </w:rPr>
                          <w:t>risks</w:t>
                        </w:r>
                        <w:r>
                          <w:rPr>
                            <w:color w:val="303030"/>
                            <w:spacing w:val="-3"/>
                            <w:sz w:val="24"/>
                          </w:rPr>
                          <w:t> </w:t>
                        </w:r>
                        <w:r>
                          <w:rPr>
                            <w:color w:val="303030"/>
                            <w:sz w:val="24"/>
                          </w:rPr>
                          <w:t>to</w:t>
                        </w:r>
                        <w:r>
                          <w:rPr>
                            <w:color w:val="303030"/>
                            <w:spacing w:val="-2"/>
                            <w:sz w:val="24"/>
                          </w:rPr>
                          <w:t> </w:t>
                        </w:r>
                        <w:r>
                          <w:rPr>
                            <w:color w:val="303030"/>
                            <w:sz w:val="24"/>
                          </w:rPr>
                          <w:t>your</w:t>
                        </w:r>
                        <w:r>
                          <w:rPr>
                            <w:color w:val="303030"/>
                            <w:spacing w:val="-4"/>
                            <w:sz w:val="24"/>
                          </w:rPr>
                          <w:t> </w:t>
                        </w:r>
                        <w:r>
                          <w:rPr>
                            <w:color w:val="303030"/>
                            <w:spacing w:val="-2"/>
                            <w:sz w:val="24"/>
                          </w:rPr>
                          <w:t>title.</w:t>
                        </w:r>
                      </w:p>
                      <w:p>
                        <w:pPr>
                          <w:spacing w:line="208" w:lineRule="auto" w:before="233"/>
                          <w:ind w:left="47" w:right="46" w:firstLine="0"/>
                          <w:jc w:val="both"/>
                          <w:rPr>
                            <w:sz w:val="24"/>
                          </w:rPr>
                        </w:pPr>
                        <w:r>
                          <w:rPr>
                            <w:color w:val="303030"/>
                            <w:sz w:val="24"/>
                          </w:rPr>
                          <w:t>The commitment for Title Insurance is the title insurance company's promise to issue the title insurance policy. The commitment is a legal document. You should review it carefully to completely understand it before your closing date.</w:t>
                        </w:r>
                      </w:p>
                      <w:p>
                        <w:pPr>
                          <w:spacing w:line="240" w:lineRule="auto" w:before="204"/>
                          <w:rPr>
                            <w:sz w:val="24"/>
                          </w:rPr>
                        </w:pPr>
                      </w:p>
                      <w:p>
                        <w:pPr>
                          <w:spacing w:line="208" w:lineRule="auto" w:before="0"/>
                          <w:ind w:left="47" w:right="46" w:firstLine="0"/>
                          <w:jc w:val="both"/>
                          <w:rPr>
                            <w:sz w:val="24"/>
                          </w:rPr>
                        </w:pPr>
                        <w:r>
                          <w:rPr>
                            <w:color w:val="303030"/>
                            <w:sz w:val="24"/>
                          </w:rPr>
                          <w:t>El</w:t>
                        </w:r>
                        <w:r>
                          <w:rPr>
                            <w:color w:val="303030"/>
                            <w:spacing w:val="-3"/>
                            <w:sz w:val="24"/>
                          </w:rPr>
                          <w:t> </w:t>
                        </w:r>
                        <w:r>
                          <w:rPr>
                            <w:color w:val="303030"/>
                            <w:sz w:val="24"/>
                          </w:rPr>
                          <w:t>seguro</w:t>
                        </w:r>
                        <w:r>
                          <w:rPr>
                            <w:color w:val="303030"/>
                            <w:spacing w:val="-2"/>
                            <w:sz w:val="24"/>
                          </w:rPr>
                          <w:t> </w:t>
                        </w:r>
                        <w:r>
                          <w:rPr>
                            <w:color w:val="303030"/>
                            <w:sz w:val="24"/>
                          </w:rPr>
                          <w:t>de</w:t>
                        </w:r>
                        <w:r>
                          <w:rPr>
                            <w:color w:val="303030"/>
                            <w:spacing w:val="-2"/>
                            <w:sz w:val="24"/>
                          </w:rPr>
                          <w:t> </w:t>
                        </w:r>
                        <w:r>
                          <w:rPr>
                            <w:color w:val="303030"/>
                            <w:sz w:val="24"/>
                          </w:rPr>
                          <w:t>título</w:t>
                        </w:r>
                        <w:r>
                          <w:rPr>
                            <w:color w:val="303030"/>
                            <w:spacing w:val="-2"/>
                            <w:sz w:val="24"/>
                          </w:rPr>
                          <w:t> </w:t>
                        </w:r>
                        <w:r>
                          <w:rPr>
                            <w:color w:val="303030"/>
                            <w:sz w:val="24"/>
                          </w:rPr>
                          <w:t>le</w:t>
                        </w:r>
                        <w:r>
                          <w:rPr>
                            <w:color w:val="303030"/>
                            <w:spacing w:val="-4"/>
                            <w:sz w:val="24"/>
                          </w:rPr>
                          <w:t> </w:t>
                        </w:r>
                        <w:r>
                          <w:rPr>
                            <w:color w:val="303030"/>
                            <w:sz w:val="24"/>
                          </w:rPr>
                          <w:t>asegura</w:t>
                        </w:r>
                        <w:r>
                          <w:rPr>
                            <w:color w:val="303030"/>
                            <w:spacing w:val="-2"/>
                            <w:sz w:val="24"/>
                          </w:rPr>
                          <w:t> </w:t>
                        </w:r>
                        <w:r>
                          <w:rPr>
                            <w:color w:val="303030"/>
                            <w:sz w:val="24"/>
                          </w:rPr>
                          <w:t>en</w:t>
                        </w:r>
                        <w:r>
                          <w:rPr>
                            <w:color w:val="303030"/>
                            <w:spacing w:val="-2"/>
                            <w:sz w:val="24"/>
                          </w:rPr>
                          <w:t> </w:t>
                        </w:r>
                        <w:r>
                          <w:rPr>
                            <w:color w:val="303030"/>
                            <w:sz w:val="24"/>
                          </w:rPr>
                          <w:t>relación</w:t>
                        </w:r>
                        <w:r>
                          <w:rPr>
                            <w:color w:val="303030"/>
                            <w:spacing w:val="-2"/>
                            <w:sz w:val="24"/>
                          </w:rPr>
                          <w:t> </w:t>
                        </w:r>
                        <w:r>
                          <w:rPr>
                            <w:color w:val="303030"/>
                            <w:sz w:val="24"/>
                          </w:rPr>
                          <w:t>a</w:t>
                        </w:r>
                        <w:r>
                          <w:rPr>
                            <w:color w:val="303030"/>
                            <w:spacing w:val="-4"/>
                            <w:sz w:val="24"/>
                          </w:rPr>
                          <w:t> </w:t>
                        </w:r>
                        <w:r>
                          <w:rPr>
                            <w:color w:val="303030"/>
                            <w:sz w:val="24"/>
                          </w:rPr>
                          <w:t>pérdidas</w:t>
                        </w:r>
                        <w:r>
                          <w:rPr>
                            <w:color w:val="303030"/>
                            <w:spacing w:val="-3"/>
                            <w:sz w:val="24"/>
                          </w:rPr>
                          <w:t> </w:t>
                        </w:r>
                        <w:r>
                          <w:rPr>
                            <w:color w:val="303030"/>
                            <w:sz w:val="24"/>
                          </w:rPr>
                          <w:t>resultantes</w:t>
                        </w:r>
                        <w:r>
                          <w:rPr>
                            <w:color w:val="303030"/>
                            <w:spacing w:val="-3"/>
                            <w:sz w:val="24"/>
                          </w:rPr>
                          <w:t> </w:t>
                        </w:r>
                        <w:r>
                          <w:rPr>
                            <w:color w:val="303030"/>
                            <w:sz w:val="24"/>
                          </w:rPr>
                          <w:t>de</w:t>
                        </w:r>
                        <w:r>
                          <w:rPr>
                            <w:color w:val="303030"/>
                            <w:spacing w:val="-4"/>
                            <w:sz w:val="24"/>
                          </w:rPr>
                          <w:t> </w:t>
                        </w:r>
                        <w:r>
                          <w:rPr>
                            <w:color w:val="303030"/>
                            <w:sz w:val="24"/>
                          </w:rPr>
                          <w:t>ciertos</w:t>
                        </w:r>
                        <w:r>
                          <w:rPr>
                            <w:color w:val="303030"/>
                            <w:spacing w:val="-3"/>
                            <w:sz w:val="24"/>
                          </w:rPr>
                          <w:t> </w:t>
                        </w:r>
                        <w:r>
                          <w:rPr>
                            <w:color w:val="303030"/>
                            <w:sz w:val="24"/>
                          </w:rPr>
                          <w:t>riesgos</w:t>
                        </w:r>
                        <w:r>
                          <w:rPr>
                            <w:color w:val="303030"/>
                            <w:spacing w:val="-3"/>
                            <w:sz w:val="24"/>
                          </w:rPr>
                          <w:t> </w:t>
                        </w:r>
                        <w:r>
                          <w:rPr>
                            <w:color w:val="303030"/>
                            <w:sz w:val="24"/>
                          </w:rPr>
                          <w:t>que</w:t>
                        </w:r>
                        <w:r>
                          <w:rPr>
                            <w:color w:val="303030"/>
                            <w:spacing w:val="-2"/>
                            <w:sz w:val="24"/>
                          </w:rPr>
                          <w:t> </w:t>
                        </w:r>
                        <w:r>
                          <w:rPr>
                            <w:color w:val="303030"/>
                            <w:sz w:val="24"/>
                          </w:rPr>
                          <w:t>pueden afectar el título de su propiedad.</w:t>
                        </w:r>
                      </w:p>
                      <w:p>
                        <w:pPr>
                          <w:spacing w:line="208" w:lineRule="auto" w:before="240"/>
                          <w:ind w:left="47" w:right="42" w:firstLine="0"/>
                          <w:jc w:val="both"/>
                          <w:rPr>
                            <w:sz w:val="24"/>
                          </w:rPr>
                        </w:pPr>
                        <w:r>
                          <w:rPr>
                            <w:color w:val="303030"/>
                            <w:sz w:val="24"/>
                          </w:rPr>
                          <w:t>El Compromiso para Seguro de Titulo es la promesa de la compañía aseguradora de títulos</w:t>
                        </w:r>
                        <w:r>
                          <w:rPr>
                            <w:color w:val="303030"/>
                            <w:spacing w:val="80"/>
                            <w:sz w:val="24"/>
                          </w:rPr>
                          <w:t> </w:t>
                        </w:r>
                        <w:r>
                          <w:rPr>
                            <w:color w:val="303030"/>
                            <w:sz w:val="24"/>
                          </w:rPr>
                          <w:t>de emitir la póliza de seguro de título. El Compromiso es un documento legal. Usted debe leerlo cuidadosamente y entenderlo completamente antes de la fecha para finalizar su </w:t>
                        </w:r>
                        <w:r>
                          <w:rPr>
                            <w:color w:val="303030"/>
                            <w:spacing w:val="-2"/>
                            <w:sz w:val="24"/>
                          </w:rPr>
                          <w:t>transacción.</w:t>
                        </w:r>
                      </w:p>
                    </w:txbxContent>
                  </v:textbox>
                  <v:stroke linestyle="thinThin" dashstyle="solid"/>
                  <w10:wrap type="none"/>
                </v:shape>
                <w10:wrap type="topAndBottom"/>
              </v:group>
            </w:pict>
          </mc:Fallback>
        </mc:AlternateContent>
      </w:r>
      <w:r>
        <w:rPr>
          <w:color w:val="303030"/>
        </w:rPr>
        <w:t>COMMITMENT</w:t>
      </w:r>
      <w:r>
        <w:rPr>
          <w:color w:val="303030"/>
          <w:spacing w:val="-8"/>
        </w:rPr>
        <w:t> </w:t>
      </w:r>
      <w:r>
        <w:rPr>
          <w:color w:val="303030"/>
        </w:rPr>
        <w:t>FOR</w:t>
      </w:r>
      <w:r>
        <w:rPr>
          <w:color w:val="303030"/>
          <w:spacing w:val="-7"/>
        </w:rPr>
        <w:t> </w:t>
      </w:r>
      <w:r>
        <w:rPr>
          <w:color w:val="303030"/>
        </w:rPr>
        <w:t>TITLE</w:t>
      </w:r>
      <w:r>
        <w:rPr>
          <w:color w:val="303030"/>
          <w:spacing w:val="-7"/>
        </w:rPr>
        <w:t> </w:t>
      </w:r>
      <w:r>
        <w:rPr>
          <w:color w:val="303030"/>
        </w:rPr>
        <w:t>INSURANCE</w:t>
      </w:r>
      <w:r>
        <w:rPr>
          <w:color w:val="303030"/>
          <w:spacing w:val="-7"/>
        </w:rPr>
        <w:t> </w:t>
      </w:r>
      <w:r>
        <w:rPr>
          <w:color w:val="303030"/>
        </w:rPr>
        <w:t>(Form</w:t>
      </w:r>
      <w:r>
        <w:rPr>
          <w:color w:val="303030"/>
          <w:spacing w:val="-7"/>
        </w:rPr>
        <w:t> </w:t>
      </w:r>
      <w:r>
        <w:rPr>
          <w:color w:val="303030"/>
        </w:rPr>
        <w:t>T-7) TEXAS TITLE INSURANCE INFORMATION</w:t>
      </w:r>
    </w:p>
    <w:p>
      <w:pPr>
        <w:pStyle w:val="BodyText"/>
        <w:spacing w:line="208" w:lineRule="auto" w:before="236"/>
        <w:ind w:left="240" w:right="235" w:firstLine="360"/>
        <w:jc w:val="both"/>
      </w:pPr>
      <w:r>
        <w:rPr>
          <w:color w:val="303030"/>
        </w:rPr>
        <w:t>Your Commitment for Title Insurance is a legal contract between you and us. The Commitment</w:t>
      </w:r>
      <w:r>
        <w:rPr>
          <w:color w:val="303030"/>
          <w:spacing w:val="-1"/>
        </w:rPr>
        <w:t> </w:t>
      </w:r>
      <w:r>
        <w:rPr>
          <w:color w:val="303030"/>
        </w:rPr>
        <w:t>is</w:t>
      </w:r>
      <w:r>
        <w:rPr>
          <w:color w:val="303030"/>
          <w:spacing w:val="-2"/>
        </w:rPr>
        <w:t> </w:t>
      </w:r>
      <w:r>
        <w:rPr>
          <w:color w:val="303030"/>
        </w:rPr>
        <w:t>not</w:t>
      </w:r>
      <w:r>
        <w:rPr>
          <w:color w:val="303030"/>
          <w:spacing w:val="-1"/>
        </w:rPr>
        <w:t> </w:t>
      </w:r>
      <w:r>
        <w:rPr>
          <w:color w:val="303030"/>
        </w:rPr>
        <w:t>an</w:t>
      </w:r>
      <w:r>
        <w:rPr>
          <w:color w:val="303030"/>
          <w:spacing w:val="-3"/>
        </w:rPr>
        <w:t> </w:t>
      </w:r>
      <w:r>
        <w:rPr>
          <w:color w:val="303030"/>
        </w:rPr>
        <w:t>opinion</w:t>
      </w:r>
      <w:r>
        <w:rPr>
          <w:color w:val="303030"/>
          <w:spacing w:val="-3"/>
        </w:rPr>
        <w:t> </w:t>
      </w:r>
      <w:r>
        <w:rPr>
          <w:color w:val="303030"/>
        </w:rPr>
        <w:t>or</w:t>
      </w:r>
      <w:r>
        <w:rPr>
          <w:color w:val="303030"/>
          <w:spacing w:val="-3"/>
        </w:rPr>
        <w:t> </w:t>
      </w:r>
      <w:r>
        <w:rPr>
          <w:color w:val="303030"/>
        </w:rPr>
        <w:t>report</w:t>
      </w:r>
      <w:r>
        <w:rPr>
          <w:color w:val="303030"/>
          <w:spacing w:val="-4"/>
        </w:rPr>
        <w:t> </w:t>
      </w:r>
      <w:r>
        <w:rPr>
          <w:color w:val="303030"/>
        </w:rPr>
        <w:t>of your</w:t>
      </w:r>
      <w:r>
        <w:rPr>
          <w:color w:val="303030"/>
          <w:spacing w:val="-3"/>
        </w:rPr>
        <w:t> </w:t>
      </w:r>
      <w:r>
        <w:rPr>
          <w:color w:val="303030"/>
        </w:rPr>
        <w:t>title.</w:t>
      </w:r>
      <w:r>
        <w:rPr>
          <w:color w:val="303030"/>
          <w:spacing w:val="-1"/>
        </w:rPr>
        <w:t> </w:t>
      </w:r>
      <w:r>
        <w:rPr>
          <w:color w:val="303030"/>
        </w:rPr>
        <w:t>It</w:t>
      </w:r>
      <w:r>
        <w:rPr>
          <w:color w:val="303030"/>
          <w:spacing w:val="-1"/>
        </w:rPr>
        <w:t> </w:t>
      </w:r>
      <w:r>
        <w:rPr>
          <w:color w:val="303030"/>
        </w:rPr>
        <w:t>is</w:t>
      </w:r>
      <w:r>
        <w:rPr>
          <w:color w:val="303030"/>
          <w:spacing w:val="-2"/>
        </w:rPr>
        <w:t> </w:t>
      </w:r>
      <w:r>
        <w:rPr>
          <w:color w:val="303030"/>
        </w:rPr>
        <w:t>a</w:t>
      </w:r>
      <w:r>
        <w:rPr>
          <w:color w:val="303030"/>
          <w:spacing w:val="-1"/>
        </w:rPr>
        <w:t> </w:t>
      </w:r>
      <w:r>
        <w:rPr>
          <w:color w:val="303030"/>
        </w:rPr>
        <w:t>contract</w:t>
      </w:r>
      <w:r>
        <w:rPr>
          <w:color w:val="303030"/>
          <w:spacing w:val="-1"/>
        </w:rPr>
        <w:t> </w:t>
      </w:r>
      <w:r>
        <w:rPr>
          <w:color w:val="303030"/>
        </w:rPr>
        <w:t>to</w:t>
      </w:r>
      <w:r>
        <w:rPr>
          <w:color w:val="303030"/>
          <w:spacing w:val="-1"/>
        </w:rPr>
        <w:t> </w:t>
      </w:r>
      <w:r>
        <w:rPr>
          <w:color w:val="303030"/>
        </w:rPr>
        <w:t>issue</w:t>
      </w:r>
      <w:r>
        <w:rPr>
          <w:color w:val="303030"/>
          <w:spacing w:val="-1"/>
        </w:rPr>
        <w:t> </w:t>
      </w:r>
      <w:r>
        <w:rPr>
          <w:color w:val="303030"/>
        </w:rPr>
        <w:t>you</w:t>
      </w:r>
      <w:r>
        <w:rPr>
          <w:color w:val="303030"/>
          <w:spacing w:val="-1"/>
        </w:rPr>
        <w:t> </w:t>
      </w:r>
      <w:r>
        <w:rPr>
          <w:color w:val="303030"/>
        </w:rPr>
        <w:t>a</w:t>
      </w:r>
      <w:r>
        <w:rPr>
          <w:color w:val="303030"/>
          <w:spacing w:val="-3"/>
        </w:rPr>
        <w:t> </w:t>
      </w:r>
      <w:r>
        <w:rPr>
          <w:color w:val="303030"/>
        </w:rPr>
        <w:t>policy</w:t>
      </w:r>
      <w:r>
        <w:rPr>
          <w:color w:val="303030"/>
          <w:spacing w:val="-4"/>
        </w:rPr>
        <w:t> </w:t>
      </w:r>
      <w:r>
        <w:rPr>
          <w:color w:val="303030"/>
        </w:rPr>
        <w:t>subject to the Commitment's terms and requirements.</w:t>
      </w:r>
    </w:p>
    <w:p>
      <w:pPr>
        <w:pStyle w:val="BodyText"/>
        <w:spacing w:line="208" w:lineRule="auto" w:before="240"/>
        <w:ind w:left="240" w:right="235" w:firstLine="360"/>
        <w:jc w:val="both"/>
      </w:pPr>
      <w:r>
        <w:rPr>
          <w:color w:val="303030"/>
        </w:rPr>
        <w:t>Before issuing a Commitment for Title Insurance (the Commitment) or a Title Insurance Policy (the Policy), the Title Insurance Company (the Company) determines whether the title is insurable. This determination has already been made. Part of that determination involves the Company's decision to insure the title except for certain risks that will not be covered by the Policy. Some of these risks are listed in Schedule B of the attached Commitment as Exceptions. Other risks are stated in the Policy as Exclusions. These risks will not be covered by the Policy. The Policy is not an abstract of title nor does a Company have an obligation to determine the ownership of any mineral interest.</w:t>
      </w:r>
    </w:p>
    <w:p>
      <w:pPr>
        <w:pStyle w:val="ListParagraph"/>
        <w:numPr>
          <w:ilvl w:val="0"/>
          <w:numId w:val="1"/>
        </w:numPr>
        <w:tabs>
          <w:tab w:pos="1197" w:val="left" w:leader="none"/>
        </w:tabs>
        <w:spacing w:line="208" w:lineRule="auto" w:before="239" w:after="0"/>
        <w:ind w:left="240" w:right="235" w:firstLine="720"/>
        <w:jc w:val="both"/>
        <w:rPr>
          <w:sz w:val="24"/>
        </w:rPr>
      </w:pPr>
      <w:r>
        <w:rPr>
          <w:b/>
          <w:color w:val="303030"/>
          <w:sz w:val="24"/>
        </w:rPr>
        <w:t>MINERALS AND MINERAL RIGHTS</w:t>
      </w:r>
      <w:r>
        <w:rPr>
          <w:b/>
          <w:color w:val="303030"/>
          <w:sz w:val="24"/>
        </w:rPr>
        <w:t> </w:t>
      </w:r>
      <w:r>
        <w:rPr>
          <w:color w:val="303030"/>
          <w:sz w:val="24"/>
        </w:rPr>
        <w:t>may</w:t>
      </w:r>
      <w:r>
        <w:rPr>
          <w:color w:val="303030"/>
          <w:sz w:val="24"/>
        </w:rPr>
        <w:t> not</w:t>
      </w:r>
      <w:r>
        <w:rPr>
          <w:color w:val="303030"/>
          <w:sz w:val="24"/>
        </w:rPr>
        <w:t> be</w:t>
      </w:r>
      <w:r>
        <w:rPr>
          <w:color w:val="303030"/>
          <w:sz w:val="24"/>
        </w:rPr>
        <w:t> covered</w:t>
      </w:r>
      <w:r>
        <w:rPr>
          <w:color w:val="303030"/>
          <w:sz w:val="24"/>
        </w:rPr>
        <w:t> by</w:t>
      </w:r>
      <w:r>
        <w:rPr>
          <w:color w:val="303030"/>
          <w:sz w:val="24"/>
        </w:rPr>
        <w:t> the</w:t>
      </w:r>
      <w:r>
        <w:rPr>
          <w:color w:val="303030"/>
          <w:sz w:val="24"/>
        </w:rPr>
        <w:t> Policy. The Company may be unwilling to insure title unless there is an exclusion or an exception as to Minerals and Mineral Rights in the Policy. Optional endorsements insuring certain risks involving minerals, and the use of improvements (excluding lawns, shrubbery and trees) and permanent buildings may be available for purchase. If the title insurer issues the title policy</w:t>
      </w:r>
      <w:r>
        <w:rPr>
          <w:color w:val="303030"/>
          <w:spacing w:val="40"/>
          <w:sz w:val="24"/>
        </w:rPr>
        <w:t> </w:t>
      </w:r>
      <w:r>
        <w:rPr>
          <w:color w:val="303030"/>
          <w:sz w:val="24"/>
        </w:rPr>
        <w:t>with an exclusion or exception to the minerals and mineral rights, neither this Policy, nor the optional endorsements, ensure that the purchaser has title to the mineral rights related to the surface estate.</w:t>
      </w:r>
    </w:p>
    <w:p>
      <w:pPr>
        <w:pStyle w:val="BodyText"/>
        <w:spacing w:line="208" w:lineRule="auto" w:before="239"/>
        <w:ind w:left="240" w:right="233" w:firstLine="360"/>
        <w:jc w:val="both"/>
      </w:pPr>
      <w:r>
        <w:rPr>
          <w:color w:val="303030"/>
        </w:rPr>
        <w:t>Another part of the determination involves whether the promise to insure is conditioned upon certain requirements being met. Schedule C of the Commitment lists these requirements that must be satisfied or the Company will refuse to cover them. You may want to discuss any matters shown in Schedules B and C of the Commitment with an attorney. These matters will affect your title and your use of the land.</w:t>
      </w:r>
    </w:p>
    <w:p>
      <w:pPr>
        <w:pStyle w:val="BodyText"/>
        <w:spacing w:line="208" w:lineRule="auto" w:before="239"/>
        <w:ind w:left="240" w:right="238" w:firstLine="360"/>
        <w:jc w:val="both"/>
      </w:pPr>
      <w:r>
        <w:rPr>
          <w:color w:val="303030"/>
        </w:rPr>
        <w:t>When your Policy is issued, the coverage will be limited by the Policy's Exceptions, Exclusions and Conditions, defined below.</w:t>
      </w:r>
    </w:p>
    <w:p>
      <w:pPr>
        <w:pStyle w:val="ListParagraph"/>
        <w:numPr>
          <w:ilvl w:val="0"/>
          <w:numId w:val="1"/>
        </w:numPr>
        <w:tabs>
          <w:tab w:pos="1143" w:val="left" w:leader="none"/>
        </w:tabs>
        <w:spacing w:line="208" w:lineRule="auto" w:before="240" w:after="0"/>
        <w:ind w:left="959" w:right="235" w:firstLine="0"/>
        <w:jc w:val="both"/>
        <w:rPr>
          <w:sz w:val="24"/>
        </w:rPr>
      </w:pPr>
      <w:r>
        <w:rPr>
          <w:b/>
          <w:color w:val="303030"/>
          <w:sz w:val="24"/>
        </w:rPr>
        <w:t>EXCEPTIONS </w:t>
      </w:r>
      <w:r>
        <w:rPr>
          <w:color w:val="303030"/>
          <w:sz w:val="24"/>
        </w:rPr>
        <w:t>are title risks that a Policy generally covers but does not cover in a particular instance. Exceptions are shown on Schedule B or discussed in Schedule C of the Commitment. They can also be added if you do not comply with the Conditions section of the Commitment. When the Policy is issued, all Exceptions will be on Schedule B of the Policy.</w:t>
      </w:r>
    </w:p>
    <w:p>
      <w:pPr>
        <w:spacing w:after="0" w:line="208" w:lineRule="auto"/>
        <w:jc w:val="both"/>
        <w:rPr>
          <w:sz w:val="24"/>
        </w:rPr>
        <w:sectPr>
          <w:footerReference w:type="default" r:id="rId5"/>
          <w:type w:val="continuous"/>
          <w:pgSz w:w="12240" w:h="15840"/>
          <w:pgMar w:header="0" w:footer="704" w:top="900" w:bottom="900" w:left="840" w:right="840"/>
          <w:pgNumType w:start="1"/>
        </w:sectPr>
      </w:pPr>
    </w:p>
    <w:p>
      <w:pPr>
        <w:pStyle w:val="ListParagraph"/>
        <w:numPr>
          <w:ilvl w:val="0"/>
          <w:numId w:val="1"/>
        </w:numPr>
        <w:tabs>
          <w:tab w:pos="1142" w:val="left" w:leader="none"/>
        </w:tabs>
        <w:spacing w:line="208" w:lineRule="auto" w:before="96" w:after="0"/>
        <w:ind w:left="960" w:right="238" w:firstLine="0"/>
        <w:jc w:val="both"/>
        <w:rPr>
          <w:sz w:val="24"/>
        </w:rPr>
      </w:pPr>
      <w:r>
        <w:rPr>
          <w:b/>
          <w:color w:val="303030"/>
          <w:sz w:val="24"/>
        </w:rPr>
        <w:t>EXCLUSIONS </w:t>
      </w:r>
      <w:r>
        <w:rPr>
          <w:color w:val="303030"/>
          <w:sz w:val="24"/>
        </w:rPr>
        <w:t>are title risks that a Policy generally does not cover. Exclusions are contained in the Policy but not shown or discussed in the Commitment.</w:t>
      </w:r>
    </w:p>
    <w:p>
      <w:pPr>
        <w:pStyle w:val="ListParagraph"/>
        <w:numPr>
          <w:ilvl w:val="0"/>
          <w:numId w:val="1"/>
        </w:numPr>
        <w:tabs>
          <w:tab w:pos="1121" w:val="left" w:leader="none"/>
        </w:tabs>
        <w:spacing w:line="208" w:lineRule="auto" w:before="240" w:after="0"/>
        <w:ind w:left="959" w:right="234" w:firstLine="0"/>
        <w:jc w:val="both"/>
        <w:rPr>
          <w:sz w:val="24"/>
        </w:rPr>
      </w:pPr>
      <w:r>
        <w:rPr>
          <w:b/>
          <w:color w:val="303030"/>
          <w:sz w:val="24"/>
        </w:rPr>
        <w:t>CONDITIONS </w:t>
      </w:r>
      <w:r>
        <w:rPr>
          <w:color w:val="303030"/>
          <w:sz w:val="24"/>
        </w:rPr>
        <w:t>are additional provisions that qualify or limit your coverage. Conditions include your responsibilities and those of the Company. They are contained in the</w:t>
      </w:r>
      <w:r>
        <w:rPr>
          <w:color w:val="303030"/>
          <w:spacing w:val="80"/>
          <w:sz w:val="24"/>
        </w:rPr>
        <w:t> </w:t>
      </w:r>
      <w:r>
        <w:rPr>
          <w:color w:val="303030"/>
          <w:sz w:val="24"/>
        </w:rPr>
        <w:t>Policy but not shown or discussed in the Commitment. The Policy Conditions are not</w:t>
      </w:r>
      <w:r>
        <w:rPr>
          <w:color w:val="303030"/>
          <w:spacing w:val="80"/>
          <w:sz w:val="24"/>
        </w:rPr>
        <w:t> </w:t>
      </w:r>
      <w:r>
        <w:rPr>
          <w:color w:val="303030"/>
          <w:sz w:val="24"/>
        </w:rPr>
        <w:t>the same as the Commitment Conditions.</w:t>
      </w:r>
    </w:p>
    <w:p>
      <w:pPr>
        <w:pStyle w:val="BodyText"/>
        <w:spacing w:line="208" w:lineRule="auto" w:before="239"/>
        <w:ind w:left="239" w:right="234" w:firstLine="360"/>
        <w:jc w:val="both"/>
      </w:pPr>
      <w:r>
        <w:rPr>
          <w:color w:val="303030"/>
        </w:rPr>
        <w:t>You can get a copy of the policy form approved by the Texas Department of Insurance by calling</w:t>
      </w:r>
      <w:r>
        <w:rPr>
          <w:color w:val="303030"/>
          <w:spacing w:val="17"/>
        </w:rPr>
        <w:t> </w:t>
      </w:r>
      <w:r>
        <w:rPr>
          <w:color w:val="303030"/>
        </w:rPr>
        <w:t>the</w:t>
      </w:r>
      <w:r>
        <w:rPr>
          <w:color w:val="303030"/>
          <w:spacing w:val="19"/>
        </w:rPr>
        <w:t> </w:t>
      </w:r>
      <w:r>
        <w:rPr>
          <w:color w:val="303030"/>
        </w:rPr>
        <w:t>Title</w:t>
      </w:r>
      <w:r>
        <w:rPr>
          <w:color w:val="303030"/>
          <w:spacing w:val="19"/>
        </w:rPr>
        <w:t> </w:t>
      </w:r>
      <w:r>
        <w:rPr>
          <w:color w:val="303030"/>
        </w:rPr>
        <w:t>Insurance</w:t>
      </w:r>
      <w:r>
        <w:rPr>
          <w:color w:val="303030"/>
          <w:spacing w:val="19"/>
        </w:rPr>
        <w:t> </w:t>
      </w:r>
      <w:r>
        <w:rPr>
          <w:color w:val="303030"/>
        </w:rPr>
        <w:t>Company</w:t>
      </w:r>
      <w:r>
        <w:rPr>
          <w:color w:val="303030"/>
          <w:spacing w:val="16"/>
        </w:rPr>
        <w:t> </w:t>
      </w:r>
      <w:r>
        <w:rPr>
          <w:color w:val="303030"/>
        </w:rPr>
        <w:t>at</w:t>
      </w:r>
      <w:r>
        <w:rPr>
          <w:color w:val="303030"/>
          <w:spacing w:val="19"/>
        </w:rPr>
        <w:t> </w:t>
      </w:r>
      <w:r>
        <w:rPr>
          <w:color w:val="303030"/>
        </w:rPr>
        <w:t>1-</w:t>
      </w:r>
      <w:r>
        <w:rPr>
          <w:color w:val="303030"/>
          <w:spacing w:val="80"/>
          <w:w w:val="150"/>
          <w:u w:val="single" w:color="2F2F2F"/>
        </w:rPr>
        <w:t>  </w:t>
      </w:r>
      <w:r>
        <w:rPr>
          <w:color w:val="303030"/>
          <w:u w:val="none"/>
        </w:rPr>
        <w:t>-</w:t>
      </w:r>
      <w:r>
        <w:rPr>
          <w:color w:val="303030"/>
          <w:spacing w:val="80"/>
          <w:w w:val="150"/>
          <w:u w:val="single" w:color="2F2F2F"/>
        </w:rPr>
        <w:t>  </w:t>
      </w:r>
      <w:r>
        <w:rPr>
          <w:color w:val="303030"/>
          <w:u w:val="none"/>
        </w:rPr>
        <w:t>-</w:t>
      </w:r>
      <w:r>
        <w:rPr>
          <w:color w:val="303030"/>
          <w:spacing w:val="80"/>
          <w:u w:val="single" w:color="2F2F2F"/>
        </w:rPr>
        <w:t>   </w:t>
      </w:r>
      <w:r>
        <w:rPr>
          <w:color w:val="303030"/>
          <w:spacing w:val="16"/>
          <w:u w:val="none"/>
        </w:rPr>
        <w:t> </w:t>
      </w:r>
      <w:r>
        <w:rPr>
          <w:color w:val="303030"/>
          <w:u w:val="none"/>
        </w:rPr>
        <w:t>or</w:t>
      </w:r>
      <w:r>
        <w:rPr>
          <w:color w:val="303030"/>
          <w:spacing w:val="18"/>
          <w:u w:val="none"/>
        </w:rPr>
        <w:t> </w:t>
      </w:r>
      <w:r>
        <w:rPr>
          <w:color w:val="303030"/>
          <w:u w:val="none"/>
        </w:rPr>
        <w:t>by</w:t>
      </w:r>
      <w:r>
        <w:rPr>
          <w:color w:val="303030"/>
          <w:spacing w:val="16"/>
          <w:u w:val="none"/>
        </w:rPr>
        <w:t> </w:t>
      </w:r>
      <w:r>
        <w:rPr>
          <w:color w:val="303030"/>
          <w:u w:val="none"/>
        </w:rPr>
        <w:t>calling</w:t>
      </w:r>
      <w:r>
        <w:rPr>
          <w:color w:val="303030"/>
          <w:spacing w:val="17"/>
          <w:u w:val="none"/>
        </w:rPr>
        <w:t> </w:t>
      </w:r>
      <w:r>
        <w:rPr>
          <w:color w:val="303030"/>
          <w:u w:val="none"/>
        </w:rPr>
        <w:t>the</w:t>
      </w:r>
      <w:r>
        <w:rPr>
          <w:color w:val="303030"/>
          <w:spacing w:val="19"/>
          <w:u w:val="none"/>
        </w:rPr>
        <w:t> </w:t>
      </w:r>
      <w:r>
        <w:rPr>
          <w:color w:val="303030"/>
          <w:u w:val="none"/>
        </w:rPr>
        <w:t>title</w:t>
      </w:r>
      <w:r>
        <w:rPr>
          <w:color w:val="303030"/>
          <w:spacing w:val="19"/>
          <w:u w:val="none"/>
        </w:rPr>
        <w:t> </w:t>
      </w:r>
      <w:r>
        <w:rPr>
          <w:color w:val="303030"/>
          <w:u w:val="none"/>
        </w:rPr>
        <w:t>insurance</w:t>
      </w:r>
      <w:r>
        <w:rPr>
          <w:color w:val="303030"/>
          <w:spacing w:val="17"/>
          <w:u w:val="none"/>
        </w:rPr>
        <w:t> </w:t>
      </w:r>
      <w:r>
        <w:rPr>
          <w:color w:val="303030"/>
          <w:u w:val="none"/>
        </w:rPr>
        <w:t>agent that issued the Commitment. The Texas Department of Insurance may revise the policy form from time to time.</w:t>
      </w:r>
    </w:p>
    <w:p>
      <w:pPr>
        <w:pStyle w:val="BodyText"/>
        <w:spacing w:line="208" w:lineRule="auto" w:before="240"/>
        <w:ind w:left="240" w:right="237" w:firstLine="360"/>
        <w:jc w:val="both"/>
      </w:pPr>
      <w:r>
        <w:rPr>
          <w:color w:val="303030"/>
        </w:rPr>
        <w:t>You can also get a brochure that explains the policy from the Texas Department of Insurance by calling 1-800-252-3439.</w:t>
      </w:r>
    </w:p>
    <w:p>
      <w:pPr>
        <w:pStyle w:val="BodyText"/>
        <w:spacing w:line="208" w:lineRule="auto" w:before="240"/>
        <w:ind w:left="240" w:right="236" w:firstLine="360"/>
        <w:jc w:val="both"/>
      </w:pPr>
      <w:r>
        <w:rPr>
          <w:color w:val="303030"/>
        </w:rPr>
        <w:t>Before</w:t>
      </w:r>
      <w:r>
        <w:rPr>
          <w:color w:val="303030"/>
          <w:spacing w:val="-1"/>
        </w:rPr>
        <w:t> </w:t>
      </w:r>
      <w:r>
        <w:rPr>
          <w:color w:val="303030"/>
        </w:rPr>
        <w:t>the</w:t>
      </w:r>
      <w:r>
        <w:rPr>
          <w:color w:val="303030"/>
          <w:spacing w:val="-1"/>
        </w:rPr>
        <w:t> </w:t>
      </w:r>
      <w:r>
        <w:rPr>
          <w:color w:val="303030"/>
        </w:rPr>
        <w:t>Policy</w:t>
      </w:r>
      <w:r>
        <w:rPr>
          <w:color w:val="303030"/>
          <w:spacing w:val="-4"/>
        </w:rPr>
        <w:t> </w:t>
      </w:r>
      <w:r>
        <w:rPr>
          <w:color w:val="303030"/>
        </w:rPr>
        <w:t>is</w:t>
      </w:r>
      <w:r>
        <w:rPr>
          <w:color w:val="303030"/>
          <w:spacing w:val="-2"/>
        </w:rPr>
        <w:t> </w:t>
      </w:r>
      <w:r>
        <w:rPr>
          <w:color w:val="303030"/>
        </w:rPr>
        <w:t>issued,</w:t>
      </w:r>
      <w:r>
        <w:rPr>
          <w:color w:val="303030"/>
          <w:spacing w:val="-1"/>
        </w:rPr>
        <w:t> </w:t>
      </w:r>
      <w:r>
        <w:rPr>
          <w:color w:val="303030"/>
        </w:rPr>
        <w:t>you</w:t>
      </w:r>
      <w:r>
        <w:rPr>
          <w:color w:val="303030"/>
          <w:spacing w:val="-1"/>
        </w:rPr>
        <w:t> </w:t>
      </w:r>
      <w:r>
        <w:rPr>
          <w:color w:val="303030"/>
        </w:rPr>
        <w:t>may</w:t>
      </w:r>
      <w:r>
        <w:rPr>
          <w:color w:val="303030"/>
          <w:spacing w:val="-4"/>
        </w:rPr>
        <w:t> </w:t>
      </w:r>
      <w:r>
        <w:rPr>
          <w:color w:val="303030"/>
        </w:rPr>
        <w:t>request changes</w:t>
      </w:r>
      <w:r>
        <w:rPr>
          <w:color w:val="303030"/>
          <w:spacing w:val="-2"/>
        </w:rPr>
        <w:t> </w:t>
      </w:r>
      <w:r>
        <w:rPr>
          <w:color w:val="303030"/>
        </w:rPr>
        <w:t>in</w:t>
      </w:r>
      <w:r>
        <w:rPr>
          <w:color w:val="303030"/>
          <w:spacing w:val="-1"/>
        </w:rPr>
        <w:t> </w:t>
      </w:r>
      <w:r>
        <w:rPr>
          <w:color w:val="303030"/>
        </w:rPr>
        <w:t>the</w:t>
      </w:r>
      <w:r>
        <w:rPr>
          <w:color w:val="303030"/>
          <w:spacing w:val="-1"/>
        </w:rPr>
        <w:t> </w:t>
      </w:r>
      <w:r>
        <w:rPr>
          <w:color w:val="303030"/>
        </w:rPr>
        <w:t>policy. Some</w:t>
      </w:r>
      <w:r>
        <w:rPr>
          <w:color w:val="303030"/>
          <w:spacing w:val="-1"/>
        </w:rPr>
        <w:t> </w:t>
      </w:r>
      <w:r>
        <w:rPr>
          <w:color w:val="303030"/>
        </w:rPr>
        <w:t>of the</w:t>
      </w:r>
      <w:r>
        <w:rPr>
          <w:color w:val="303030"/>
          <w:spacing w:val="-1"/>
        </w:rPr>
        <w:t> </w:t>
      </w:r>
      <w:r>
        <w:rPr>
          <w:color w:val="303030"/>
        </w:rPr>
        <w:t>changes</w:t>
      </w:r>
      <w:r>
        <w:rPr>
          <w:color w:val="303030"/>
          <w:spacing w:val="-2"/>
        </w:rPr>
        <w:t> </w:t>
      </w:r>
      <w:r>
        <w:rPr>
          <w:color w:val="303030"/>
        </w:rPr>
        <w:t>to consider are:</w:t>
      </w:r>
    </w:p>
    <w:p>
      <w:pPr>
        <w:pStyle w:val="ListParagraph"/>
        <w:numPr>
          <w:ilvl w:val="0"/>
          <w:numId w:val="2"/>
        </w:numPr>
        <w:tabs>
          <w:tab w:pos="959" w:val="left" w:leader="none"/>
        </w:tabs>
        <w:spacing w:line="240" w:lineRule="auto" w:before="239" w:after="0"/>
        <w:ind w:left="600" w:right="234" w:firstLine="0"/>
        <w:jc w:val="both"/>
        <w:rPr>
          <w:sz w:val="24"/>
        </w:rPr>
      </w:pPr>
      <w:r>
        <w:rPr>
          <w:color w:val="303030"/>
          <w:sz w:val="24"/>
        </w:rPr>
        <w:t>Request amendment of the “area and boundary” exception (Schedule B, paragraph 2). To get this amendment, you must furnish a survey and comply with other requirements of the Company.</w:t>
      </w:r>
      <w:r>
        <w:rPr>
          <w:color w:val="303030"/>
          <w:spacing w:val="40"/>
          <w:sz w:val="24"/>
        </w:rPr>
        <w:t> </w:t>
      </w:r>
      <w:r>
        <w:rPr>
          <w:color w:val="303030"/>
          <w:sz w:val="24"/>
        </w:rPr>
        <w:t>On the Owner’s Policy, you must pay an additional premium for the amendment.</w:t>
      </w:r>
      <w:r>
        <w:rPr>
          <w:color w:val="303030"/>
          <w:spacing w:val="40"/>
          <w:sz w:val="24"/>
        </w:rPr>
        <w:t> </w:t>
      </w:r>
      <w:r>
        <w:rPr>
          <w:color w:val="303030"/>
          <w:sz w:val="24"/>
        </w:rPr>
        <w:t>If the survey is acceptable to the Company and if the Company’s other requirements are met, your Policy will insure you against loss because of discrepancies or conflicts in boundary lines, encroachments or protrusions, or overlapping of improvements. The Company may then decide not to insure against specific boundary or survey problems by making special exceptions in the Policy.</w:t>
      </w:r>
      <w:r>
        <w:rPr>
          <w:color w:val="303030"/>
          <w:spacing w:val="40"/>
          <w:sz w:val="24"/>
        </w:rPr>
        <w:t> </w:t>
      </w:r>
      <w:r>
        <w:rPr>
          <w:color w:val="303030"/>
          <w:sz w:val="24"/>
        </w:rPr>
        <w:t>Whether or not you request amendment of the “area and boundary” exception, you should determine whether you want to purchase and review a survey if a survey is not being provided to you.</w:t>
      </w:r>
    </w:p>
    <w:p>
      <w:pPr>
        <w:pStyle w:val="ListParagraph"/>
        <w:numPr>
          <w:ilvl w:val="0"/>
          <w:numId w:val="2"/>
        </w:numPr>
        <w:tabs>
          <w:tab w:pos="958" w:val="left" w:leader="none"/>
        </w:tabs>
        <w:spacing w:line="208" w:lineRule="auto" w:before="241" w:after="0"/>
        <w:ind w:left="599" w:right="233" w:firstLine="0"/>
        <w:jc w:val="both"/>
        <w:rPr>
          <w:sz w:val="24"/>
        </w:rPr>
      </w:pPr>
      <w:r>
        <w:rPr>
          <w:color w:val="303030"/>
          <w:sz w:val="24"/>
        </w:rPr>
        <w:t>Allow</w:t>
      </w:r>
      <w:r>
        <w:rPr>
          <w:color w:val="303030"/>
          <w:spacing w:val="-6"/>
          <w:sz w:val="24"/>
        </w:rPr>
        <w:t> </w:t>
      </w:r>
      <w:r>
        <w:rPr>
          <w:color w:val="303030"/>
          <w:sz w:val="24"/>
        </w:rPr>
        <w:t>the</w:t>
      </w:r>
      <w:r>
        <w:rPr>
          <w:color w:val="303030"/>
          <w:spacing w:val="-2"/>
          <w:sz w:val="24"/>
        </w:rPr>
        <w:t> </w:t>
      </w:r>
      <w:r>
        <w:rPr>
          <w:color w:val="303030"/>
          <w:sz w:val="24"/>
        </w:rPr>
        <w:t>Company</w:t>
      </w:r>
      <w:r>
        <w:rPr>
          <w:color w:val="303030"/>
          <w:spacing w:val="-4"/>
          <w:sz w:val="24"/>
        </w:rPr>
        <w:t> </w:t>
      </w:r>
      <w:r>
        <w:rPr>
          <w:color w:val="303030"/>
          <w:sz w:val="24"/>
        </w:rPr>
        <w:t>to</w:t>
      </w:r>
      <w:r>
        <w:rPr>
          <w:color w:val="303030"/>
          <w:spacing w:val="-1"/>
          <w:sz w:val="24"/>
        </w:rPr>
        <w:t> </w:t>
      </w:r>
      <w:r>
        <w:rPr>
          <w:color w:val="303030"/>
          <w:sz w:val="24"/>
        </w:rPr>
        <w:t>add</w:t>
      </w:r>
      <w:r>
        <w:rPr>
          <w:color w:val="303030"/>
          <w:spacing w:val="-1"/>
          <w:sz w:val="24"/>
        </w:rPr>
        <w:t> </w:t>
      </w:r>
      <w:r>
        <w:rPr>
          <w:color w:val="303030"/>
          <w:sz w:val="24"/>
        </w:rPr>
        <w:t>an</w:t>
      </w:r>
      <w:r>
        <w:rPr>
          <w:color w:val="303030"/>
          <w:spacing w:val="-1"/>
          <w:sz w:val="24"/>
        </w:rPr>
        <w:t> </w:t>
      </w:r>
      <w:r>
        <w:rPr>
          <w:color w:val="303030"/>
          <w:sz w:val="24"/>
        </w:rPr>
        <w:t>exception</w:t>
      </w:r>
      <w:r>
        <w:rPr>
          <w:color w:val="303030"/>
          <w:spacing w:val="-1"/>
          <w:sz w:val="24"/>
        </w:rPr>
        <w:t> </w:t>
      </w:r>
      <w:r>
        <w:rPr>
          <w:color w:val="303030"/>
          <w:sz w:val="24"/>
        </w:rPr>
        <w:t>to</w:t>
      </w:r>
      <w:r>
        <w:rPr>
          <w:color w:val="303030"/>
          <w:spacing w:val="-3"/>
          <w:sz w:val="24"/>
        </w:rPr>
        <w:t> </w:t>
      </w:r>
      <w:r>
        <w:rPr>
          <w:color w:val="303030"/>
          <w:sz w:val="24"/>
        </w:rPr>
        <w:t>"rights</w:t>
      </w:r>
      <w:r>
        <w:rPr>
          <w:color w:val="303030"/>
          <w:spacing w:val="-2"/>
          <w:sz w:val="24"/>
        </w:rPr>
        <w:t> </w:t>
      </w:r>
      <w:r>
        <w:rPr>
          <w:color w:val="303030"/>
          <w:sz w:val="24"/>
        </w:rPr>
        <w:t>of</w:t>
      </w:r>
      <w:r>
        <w:rPr>
          <w:color w:val="303030"/>
          <w:spacing w:val="-1"/>
          <w:sz w:val="24"/>
        </w:rPr>
        <w:t> </w:t>
      </w:r>
      <w:r>
        <w:rPr>
          <w:color w:val="303030"/>
          <w:sz w:val="24"/>
        </w:rPr>
        <w:t>parties</w:t>
      </w:r>
      <w:r>
        <w:rPr>
          <w:color w:val="303030"/>
          <w:spacing w:val="-2"/>
          <w:sz w:val="24"/>
        </w:rPr>
        <w:t> </w:t>
      </w:r>
      <w:r>
        <w:rPr>
          <w:color w:val="303030"/>
          <w:sz w:val="24"/>
        </w:rPr>
        <w:t>in</w:t>
      </w:r>
      <w:r>
        <w:rPr>
          <w:color w:val="303030"/>
          <w:spacing w:val="-3"/>
          <w:sz w:val="24"/>
        </w:rPr>
        <w:t> </w:t>
      </w:r>
      <w:r>
        <w:rPr>
          <w:color w:val="303030"/>
          <w:sz w:val="24"/>
        </w:rPr>
        <w:t>possession."</w:t>
      </w:r>
      <w:r>
        <w:rPr>
          <w:color w:val="303030"/>
          <w:spacing w:val="-1"/>
          <w:sz w:val="24"/>
        </w:rPr>
        <w:t> </w:t>
      </w:r>
      <w:r>
        <w:rPr>
          <w:color w:val="303030"/>
          <w:sz w:val="24"/>
        </w:rPr>
        <w:t>If you</w:t>
      </w:r>
      <w:r>
        <w:rPr>
          <w:color w:val="303030"/>
          <w:spacing w:val="-1"/>
          <w:sz w:val="24"/>
        </w:rPr>
        <w:t> </w:t>
      </w:r>
      <w:r>
        <w:rPr>
          <w:color w:val="303030"/>
          <w:sz w:val="24"/>
        </w:rPr>
        <w:t>refuse this exception, the Company or the title insurance agent may inspect the property. The Company may except to and not insure you against the rights of specific persons, such as renters, adverse owners or easement holders who occupy the land. The Company may charge you for the inspection. If you want to make your own inspection, you must sign a Waiver of Inspection form and allow the Company to add this exception to your Policy.</w:t>
      </w:r>
    </w:p>
    <w:p>
      <w:pPr>
        <w:pStyle w:val="BodyText"/>
        <w:spacing w:line="208" w:lineRule="auto" w:before="239"/>
        <w:ind w:left="239" w:right="238" w:firstLine="360"/>
        <w:jc w:val="both"/>
      </w:pPr>
      <w:r>
        <w:rPr>
          <w:color w:val="303030"/>
        </w:rPr>
        <w:t>The entire premium for a Policy must be paid when the Policy is issued. You will not owe any additional premiums unless you want to increase your coverage at a later date and the Company agrees to add an Increased Value Endorsement.</w:t>
      </w:r>
    </w:p>
    <w:p>
      <w:pPr>
        <w:pStyle w:val="Heading1"/>
        <w:spacing w:line="258" w:lineRule="exact" w:before="211"/>
      </w:pPr>
      <w:r>
        <w:rPr>
          <w:color w:val="303030"/>
        </w:rPr>
        <w:t>DELETION</w:t>
      </w:r>
      <w:r>
        <w:rPr>
          <w:color w:val="303030"/>
          <w:spacing w:val="-9"/>
        </w:rPr>
        <w:t> </w:t>
      </w:r>
      <w:r>
        <w:rPr>
          <w:color w:val="303030"/>
        </w:rPr>
        <w:t>OF</w:t>
      </w:r>
      <w:r>
        <w:rPr>
          <w:color w:val="303030"/>
          <w:spacing w:val="-7"/>
        </w:rPr>
        <w:t> </w:t>
      </w:r>
      <w:r>
        <w:rPr>
          <w:color w:val="303030"/>
        </w:rPr>
        <w:t>ARBITRATION</w:t>
      </w:r>
      <w:r>
        <w:rPr>
          <w:color w:val="303030"/>
          <w:spacing w:val="-8"/>
        </w:rPr>
        <w:t> </w:t>
      </w:r>
      <w:r>
        <w:rPr>
          <w:color w:val="303030"/>
          <w:spacing w:val="-2"/>
        </w:rPr>
        <w:t>PROVISION</w:t>
      </w:r>
    </w:p>
    <w:p>
      <w:pPr>
        <w:pStyle w:val="BodyText"/>
        <w:spacing w:line="258" w:lineRule="exact"/>
        <w:ind w:left="239"/>
      </w:pPr>
      <w:r>
        <w:rPr>
          <w:color w:val="303030"/>
        </w:rPr>
        <w:t>(Not</w:t>
      </w:r>
      <w:r>
        <w:rPr>
          <w:color w:val="303030"/>
          <w:spacing w:val="-3"/>
        </w:rPr>
        <w:t> </w:t>
      </w:r>
      <w:r>
        <w:rPr>
          <w:color w:val="303030"/>
        </w:rPr>
        <w:t>applicable</w:t>
      </w:r>
      <w:r>
        <w:rPr>
          <w:color w:val="303030"/>
          <w:spacing w:val="-2"/>
        </w:rPr>
        <w:t> </w:t>
      </w:r>
      <w:r>
        <w:rPr>
          <w:color w:val="303030"/>
        </w:rPr>
        <w:t>to</w:t>
      </w:r>
      <w:r>
        <w:rPr>
          <w:color w:val="303030"/>
          <w:spacing w:val="-3"/>
        </w:rPr>
        <w:t> </w:t>
      </w:r>
      <w:r>
        <w:rPr>
          <w:color w:val="303030"/>
        </w:rPr>
        <w:t>the</w:t>
      </w:r>
      <w:r>
        <w:rPr>
          <w:color w:val="303030"/>
          <w:spacing w:val="-4"/>
        </w:rPr>
        <w:t> </w:t>
      </w:r>
      <w:r>
        <w:rPr>
          <w:color w:val="303030"/>
        </w:rPr>
        <w:t>Texas</w:t>
      </w:r>
      <w:r>
        <w:rPr>
          <w:color w:val="303030"/>
          <w:spacing w:val="-3"/>
        </w:rPr>
        <w:t> </w:t>
      </w:r>
      <w:r>
        <w:rPr>
          <w:color w:val="303030"/>
        </w:rPr>
        <w:t>Residential</w:t>
      </w:r>
      <w:r>
        <w:rPr>
          <w:color w:val="303030"/>
          <w:spacing w:val="-6"/>
        </w:rPr>
        <w:t> </w:t>
      </w:r>
      <w:r>
        <w:rPr>
          <w:color w:val="303030"/>
        </w:rPr>
        <w:t>Owner’s</w:t>
      </w:r>
      <w:r>
        <w:rPr>
          <w:color w:val="303030"/>
          <w:spacing w:val="-3"/>
        </w:rPr>
        <w:t> </w:t>
      </w:r>
      <w:r>
        <w:rPr>
          <w:color w:val="303030"/>
          <w:spacing w:val="-2"/>
        </w:rPr>
        <w:t>Policy)</w:t>
      </w:r>
    </w:p>
    <w:p>
      <w:pPr>
        <w:pStyle w:val="BodyText"/>
        <w:spacing w:line="208" w:lineRule="auto" w:before="233"/>
        <w:ind w:left="239" w:right="235" w:firstLine="360"/>
        <w:jc w:val="both"/>
      </w:pPr>
      <w:r>
        <w:rPr>
          <w:color w:val="303030"/>
        </w:rPr>
        <w:t>ARBITRATION is a common form of alternative dispute resolution. It can be a quicker and cheaper means to settle a dispute with your Title Insurance Company. However, if you agree</w:t>
      </w:r>
      <w:r>
        <w:rPr>
          <w:color w:val="303030"/>
          <w:spacing w:val="40"/>
        </w:rPr>
        <w:t> </w:t>
      </w:r>
      <w:r>
        <w:rPr>
          <w:color w:val="303030"/>
        </w:rPr>
        <w:t>to arbitrate, you give up your right to take the Title Insurance Company</w:t>
      </w:r>
      <w:r>
        <w:rPr>
          <w:color w:val="303030"/>
          <w:spacing w:val="-1"/>
        </w:rPr>
        <w:t> </w:t>
      </w:r>
      <w:r>
        <w:rPr>
          <w:color w:val="303030"/>
        </w:rPr>
        <w:t>to court and your rights to discovery of evidence may be limited in the arbitration process. In addition, you cannot usually appeal an arbitrator’s award.</w:t>
      </w:r>
    </w:p>
    <w:p>
      <w:pPr>
        <w:pStyle w:val="Heading1"/>
        <w:spacing w:line="208" w:lineRule="auto" w:before="239"/>
        <w:ind w:left="240" w:right="237" w:firstLine="360"/>
        <w:jc w:val="both"/>
      </w:pPr>
      <w:r>
        <w:rPr>
          <w:color w:val="303030"/>
        </w:rPr>
        <w:t>Your policy contains an arbitration provision (shown below). It allows you or the Company to require arbitration if the amount of insurance is $2,000,000 or less. If you want</w:t>
      </w:r>
      <w:r>
        <w:rPr>
          <w:color w:val="303030"/>
          <w:spacing w:val="-3"/>
        </w:rPr>
        <w:t> </w:t>
      </w:r>
      <w:r>
        <w:rPr>
          <w:color w:val="303030"/>
        </w:rPr>
        <w:t>to</w:t>
      </w:r>
      <w:r>
        <w:rPr>
          <w:color w:val="303030"/>
          <w:spacing w:val="-2"/>
        </w:rPr>
        <w:t> </w:t>
      </w:r>
      <w:r>
        <w:rPr>
          <w:color w:val="303030"/>
        </w:rPr>
        <w:t>retain your right</w:t>
      </w:r>
      <w:r>
        <w:rPr>
          <w:color w:val="303030"/>
          <w:spacing w:val="-3"/>
        </w:rPr>
        <w:t> </w:t>
      </w:r>
      <w:r>
        <w:rPr>
          <w:color w:val="303030"/>
        </w:rPr>
        <w:t>to sue</w:t>
      </w:r>
      <w:r>
        <w:rPr>
          <w:color w:val="303030"/>
          <w:spacing w:val="-1"/>
        </w:rPr>
        <w:t> </w:t>
      </w:r>
      <w:r>
        <w:rPr>
          <w:color w:val="303030"/>
        </w:rPr>
        <w:t>the</w:t>
      </w:r>
      <w:r>
        <w:rPr>
          <w:color w:val="303030"/>
          <w:spacing w:val="-1"/>
        </w:rPr>
        <w:t> </w:t>
      </w:r>
      <w:r>
        <w:rPr>
          <w:color w:val="303030"/>
        </w:rPr>
        <w:t>Company</w:t>
      </w:r>
      <w:r>
        <w:rPr>
          <w:color w:val="303030"/>
          <w:spacing w:val="-6"/>
        </w:rPr>
        <w:t> </w:t>
      </w:r>
      <w:r>
        <w:rPr>
          <w:color w:val="303030"/>
        </w:rPr>
        <w:t>in</w:t>
      </w:r>
      <w:r>
        <w:rPr>
          <w:color w:val="303030"/>
          <w:spacing w:val="-2"/>
        </w:rPr>
        <w:t> </w:t>
      </w:r>
      <w:r>
        <w:rPr>
          <w:color w:val="303030"/>
        </w:rPr>
        <w:t>case</w:t>
      </w:r>
      <w:r>
        <w:rPr>
          <w:color w:val="303030"/>
          <w:spacing w:val="-1"/>
        </w:rPr>
        <w:t> </w:t>
      </w:r>
      <w:r>
        <w:rPr>
          <w:color w:val="303030"/>
        </w:rPr>
        <w:t>of</w:t>
      </w:r>
      <w:r>
        <w:rPr>
          <w:color w:val="303030"/>
          <w:spacing w:val="-3"/>
        </w:rPr>
        <w:t> </w:t>
      </w:r>
      <w:r>
        <w:rPr>
          <w:color w:val="303030"/>
        </w:rPr>
        <w:t>a</w:t>
      </w:r>
      <w:r>
        <w:rPr>
          <w:color w:val="303030"/>
          <w:spacing w:val="-1"/>
        </w:rPr>
        <w:t> </w:t>
      </w:r>
      <w:r>
        <w:rPr>
          <w:color w:val="303030"/>
        </w:rPr>
        <w:t>dispute</w:t>
      </w:r>
      <w:r>
        <w:rPr>
          <w:color w:val="303030"/>
          <w:spacing w:val="-1"/>
        </w:rPr>
        <w:t> </w:t>
      </w:r>
      <w:r>
        <w:rPr>
          <w:color w:val="303030"/>
        </w:rPr>
        <w:t>over</w:t>
      </w:r>
      <w:r>
        <w:rPr>
          <w:color w:val="303030"/>
          <w:spacing w:val="-2"/>
        </w:rPr>
        <w:t> </w:t>
      </w:r>
      <w:r>
        <w:rPr>
          <w:color w:val="303030"/>
        </w:rPr>
        <w:t>a</w:t>
      </w:r>
      <w:r>
        <w:rPr>
          <w:color w:val="303030"/>
          <w:spacing w:val="-1"/>
        </w:rPr>
        <w:t> </w:t>
      </w:r>
      <w:r>
        <w:rPr>
          <w:color w:val="303030"/>
        </w:rPr>
        <w:t>claim, you must request deletion of the arbitration provision before the policy</w:t>
      </w:r>
      <w:r>
        <w:rPr>
          <w:color w:val="303030"/>
          <w:spacing w:val="-1"/>
        </w:rPr>
        <w:t> </w:t>
      </w:r>
      <w:r>
        <w:rPr>
          <w:color w:val="303030"/>
        </w:rPr>
        <w:t>is issued. You can do this by signing this form and returning it to the Company at or before the closing of your</w:t>
      </w:r>
      <w:r>
        <w:rPr>
          <w:color w:val="303030"/>
          <w:spacing w:val="40"/>
        </w:rPr>
        <w:t> </w:t>
      </w:r>
      <w:r>
        <w:rPr>
          <w:color w:val="303030"/>
        </w:rPr>
        <w:t>real estate transaction or by writing to the Company.</w:t>
      </w:r>
    </w:p>
    <w:p>
      <w:pPr>
        <w:spacing w:after="0" w:line="208" w:lineRule="auto"/>
        <w:jc w:val="both"/>
        <w:sectPr>
          <w:pgSz w:w="12240" w:h="15840"/>
          <w:pgMar w:header="0" w:footer="704" w:top="620" w:bottom="900" w:left="840" w:right="840"/>
        </w:sectPr>
      </w:pPr>
    </w:p>
    <w:p>
      <w:pPr>
        <w:pStyle w:val="BodyText"/>
        <w:spacing w:before="67"/>
        <w:ind w:left="600"/>
      </w:pPr>
      <w:r>
        <w:rPr>
          <w:color w:val="303030"/>
        </w:rPr>
        <w:t>The</w:t>
      </w:r>
      <w:r>
        <w:rPr>
          <w:color w:val="303030"/>
          <w:spacing w:val="-2"/>
        </w:rPr>
        <w:t> </w:t>
      </w:r>
      <w:r>
        <w:rPr>
          <w:color w:val="303030"/>
        </w:rPr>
        <w:t>arbitration</w:t>
      </w:r>
      <w:r>
        <w:rPr>
          <w:color w:val="303030"/>
          <w:spacing w:val="-3"/>
        </w:rPr>
        <w:t> </w:t>
      </w:r>
      <w:r>
        <w:rPr>
          <w:color w:val="303030"/>
        </w:rPr>
        <w:t>provision</w:t>
      </w:r>
      <w:r>
        <w:rPr>
          <w:color w:val="303030"/>
          <w:spacing w:val="-2"/>
        </w:rPr>
        <w:t> </w:t>
      </w:r>
      <w:r>
        <w:rPr>
          <w:color w:val="303030"/>
        </w:rPr>
        <w:t>in</w:t>
      </w:r>
      <w:r>
        <w:rPr>
          <w:color w:val="303030"/>
          <w:spacing w:val="-2"/>
        </w:rPr>
        <w:t> </w:t>
      </w:r>
      <w:r>
        <w:rPr>
          <w:color w:val="303030"/>
        </w:rPr>
        <w:t>the</w:t>
      </w:r>
      <w:r>
        <w:rPr>
          <w:color w:val="303030"/>
          <w:spacing w:val="-1"/>
        </w:rPr>
        <w:t> </w:t>
      </w:r>
      <w:r>
        <w:rPr>
          <w:color w:val="303030"/>
        </w:rPr>
        <w:t>Policy</w:t>
      </w:r>
      <w:r>
        <w:rPr>
          <w:color w:val="303030"/>
          <w:spacing w:val="-4"/>
        </w:rPr>
        <w:t> </w:t>
      </w:r>
      <w:r>
        <w:rPr>
          <w:color w:val="303030"/>
        </w:rPr>
        <w:t>is</w:t>
      </w:r>
      <w:r>
        <w:rPr>
          <w:color w:val="303030"/>
          <w:spacing w:val="-3"/>
        </w:rPr>
        <w:t> </w:t>
      </w:r>
      <w:r>
        <w:rPr>
          <w:color w:val="303030"/>
        </w:rPr>
        <w:t>as</w:t>
      </w:r>
      <w:r>
        <w:rPr>
          <w:color w:val="303030"/>
          <w:spacing w:val="-2"/>
        </w:rPr>
        <w:t> follows:</w:t>
      </w:r>
    </w:p>
    <w:p>
      <w:pPr>
        <w:pStyle w:val="BodyText"/>
        <w:spacing w:line="208" w:lineRule="auto" w:before="233"/>
        <w:ind w:left="959" w:right="234"/>
        <w:jc w:val="both"/>
      </w:pPr>
      <w:r>
        <w:rPr>
          <w:color w:val="303030"/>
        </w:rPr>
        <w:t>“Either the Company or the Insured may demand that the claim or controversy shall be submitted</w:t>
      </w:r>
      <w:r>
        <w:rPr>
          <w:color w:val="303030"/>
          <w:spacing w:val="-2"/>
        </w:rPr>
        <w:t> </w:t>
      </w:r>
      <w:r>
        <w:rPr>
          <w:color w:val="303030"/>
        </w:rPr>
        <w:t>to</w:t>
      </w:r>
      <w:r>
        <w:rPr>
          <w:color w:val="303030"/>
          <w:spacing w:val="-2"/>
        </w:rPr>
        <w:t> </w:t>
      </w:r>
      <w:r>
        <w:rPr>
          <w:color w:val="303030"/>
        </w:rPr>
        <w:t>arbitration</w:t>
      </w:r>
      <w:r>
        <w:rPr>
          <w:color w:val="303030"/>
          <w:spacing w:val="-2"/>
        </w:rPr>
        <w:t> </w:t>
      </w:r>
      <w:r>
        <w:rPr>
          <w:color w:val="303030"/>
        </w:rPr>
        <w:t>pursuant</w:t>
      </w:r>
      <w:r>
        <w:rPr>
          <w:color w:val="303030"/>
          <w:spacing w:val="-2"/>
        </w:rPr>
        <w:t> </w:t>
      </w:r>
      <w:r>
        <w:rPr>
          <w:color w:val="303030"/>
        </w:rPr>
        <w:t>to</w:t>
      </w:r>
      <w:r>
        <w:rPr>
          <w:color w:val="303030"/>
          <w:spacing w:val="-2"/>
        </w:rPr>
        <w:t> </w:t>
      </w:r>
      <w:r>
        <w:rPr>
          <w:color w:val="303030"/>
        </w:rPr>
        <w:t>the</w:t>
      </w:r>
      <w:r>
        <w:rPr>
          <w:color w:val="303030"/>
          <w:spacing w:val="-2"/>
        </w:rPr>
        <w:t> </w:t>
      </w:r>
      <w:r>
        <w:rPr>
          <w:color w:val="303030"/>
        </w:rPr>
        <w:t>Title</w:t>
      </w:r>
      <w:r>
        <w:rPr>
          <w:color w:val="303030"/>
          <w:spacing w:val="-2"/>
        </w:rPr>
        <w:t> </w:t>
      </w:r>
      <w:r>
        <w:rPr>
          <w:color w:val="303030"/>
        </w:rPr>
        <w:t>Insurance Arbitration</w:t>
      </w:r>
      <w:r>
        <w:rPr>
          <w:color w:val="303030"/>
          <w:spacing w:val="-2"/>
        </w:rPr>
        <w:t> </w:t>
      </w:r>
      <w:r>
        <w:rPr>
          <w:color w:val="303030"/>
        </w:rPr>
        <w:t>Rules</w:t>
      </w:r>
      <w:r>
        <w:rPr>
          <w:color w:val="303030"/>
          <w:spacing w:val="-1"/>
        </w:rPr>
        <w:t> </w:t>
      </w:r>
      <w:r>
        <w:rPr>
          <w:color w:val="303030"/>
        </w:rPr>
        <w:t>of the</w:t>
      </w:r>
      <w:r>
        <w:rPr>
          <w:color w:val="303030"/>
          <w:spacing w:val="-2"/>
        </w:rPr>
        <w:t> </w:t>
      </w:r>
      <w:r>
        <w:rPr>
          <w:color w:val="303030"/>
        </w:rPr>
        <w:t>American Land Title Association (“Rules”). Except as provided in the Rules, there shall be no joinder</w:t>
      </w:r>
      <w:r>
        <w:rPr>
          <w:color w:val="303030"/>
          <w:spacing w:val="-1"/>
        </w:rPr>
        <w:t> </w:t>
      </w:r>
      <w:r>
        <w:rPr>
          <w:color w:val="303030"/>
        </w:rPr>
        <w:t>or consolidation with claims</w:t>
      </w:r>
      <w:r>
        <w:rPr>
          <w:color w:val="303030"/>
          <w:spacing w:val="-1"/>
        </w:rPr>
        <w:t> </w:t>
      </w:r>
      <w:r>
        <w:rPr>
          <w:color w:val="303030"/>
        </w:rPr>
        <w:t>or controversies of other persons. Arbitrable matters may include, but are not limited to, any controversy or claim between the Company and the Insured arising out of or relating to this policy, any service in connection with its issuance or the breach of a policy provision, or to any other controversy or claim arising out of the transaction giving</w:t>
      </w:r>
      <w:r>
        <w:rPr>
          <w:color w:val="303030"/>
          <w:spacing w:val="-1"/>
        </w:rPr>
        <w:t> </w:t>
      </w:r>
      <w:r>
        <w:rPr>
          <w:color w:val="303030"/>
        </w:rPr>
        <w:t>rise to this policy. All arbitrable matters</w:t>
      </w:r>
      <w:r>
        <w:rPr>
          <w:color w:val="303030"/>
          <w:spacing w:val="-2"/>
        </w:rPr>
        <w:t> </w:t>
      </w:r>
      <w:r>
        <w:rPr>
          <w:color w:val="303030"/>
        </w:rPr>
        <w:t>when the Amount</w:t>
      </w:r>
      <w:r>
        <w:rPr>
          <w:color w:val="303030"/>
          <w:spacing w:val="-1"/>
        </w:rPr>
        <w:t> </w:t>
      </w:r>
      <w:r>
        <w:rPr>
          <w:color w:val="303030"/>
        </w:rPr>
        <w:t>of Insurance is $2,000,000 or less shall be arbitrated at the option of either the Company</w:t>
      </w:r>
      <w:r>
        <w:rPr>
          <w:color w:val="303030"/>
          <w:spacing w:val="40"/>
        </w:rPr>
        <w:t> </w:t>
      </w:r>
      <w:r>
        <w:rPr>
          <w:color w:val="303030"/>
        </w:rPr>
        <w:t>or the Insured, unless the Insured is an individual person (as distinguished from an Entity). All arbitrable matters when the Amount of Insurance is in excess of $2,000,000 shall be arbitrated only when agreed to by both the Company and the Insured. Arbitration pursuant to this policy and under the Rules shall be binding upon parties. Judgment upon the award rendered by the Arbitrator(s) may be entered in any court of competent jurisdiction.”</w:t>
      </w:r>
    </w:p>
    <w:p>
      <w:pPr>
        <w:pStyle w:val="BodyText"/>
        <w:rPr>
          <w:sz w:val="20"/>
        </w:rPr>
      </w:pPr>
    </w:p>
    <w:p>
      <w:pPr>
        <w:pStyle w:val="BodyText"/>
        <w:rPr>
          <w:sz w:val="20"/>
        </w:rPr>
      </w:pPr>
    </w:p>
    <w:p>
      <w:pPr>
        <w:pStyle w:val="BodyText"/>
        <w:rPr>
          <w:sz w:val="20"/>
        </w:rPr>
      </w:pPr>
    </w:p>
    <w:p>
      <w:pPr>
        <w:pStyle w:val="BodyText"/>
        <w:spacing w:before="10"/>
        <w:rPr>
          <w:sz w:val="20"/>
        </w:rPr>
      </w:pPr>
      <w:r>
        <w:rPr/>
        <mc:AlternateContent>
          <mc:Choice Requires="wps">
            <w:drawing>
              <wp:anchor distT="0" distB="0" distL="0" distR="0" allowOverlap="1" layoutInCell="1" locked="0" behindDoc="1" simplePos="0" relativeHeight="487588352">
                <wp:simplePos x="0" y="0"/>
                <wp:positionH relativeFrom="page">
                  <wp:posOffset>768095</wp:posOffset>
                </wp:positionH>
                <wp:positionV relativeFrom="paragraph">
                  <wp:posOffset>168140</wp:posOffset>
                </wp:positionV>
                <wp:extent cx="264604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2646045" cy="1270"/>
                        </a:xfrm>
                        <a:custGeom>
                          <a:avLst/>
                          <a:gdLst/>
                          <a:ahLst/>
                          <a:cxnLst/>
                          <a:rect l="l" t="t" r="r" b="b"/>
                          <a:pathLst>
                            <a:path w="2646045" h="0">
                              <a:moveTo>
                                <a:pt x="0" y="0"/>
                              </a:moveTo>
                              <a:lnTo>
                                <a:pt x="2645664" y="0"/>
                              </a:lnTo>
                            </a:path>
                          </a:pathLst>
                        </a:custGeom>
                        <a:ln w="9601">
                          <a:solidFill>
                            <a:srgbClr val="2F2F2F"/>
                          </a:solidFill>
                          <a:prstDash val="solid"/>
                        </a:ln>
                      </wps:spPr>
                      <wps:bodyPr wrap="square" lIns="0" tIns="0" rIns="0" bIns="0" rtlCol="0">
                        <a:prstTxWarp prst="textNoShape">
                          <a:avLst/>
                        </a:prstTxWarp>
                        <a:noAutofit/>
                      </wps:bodyPr>
                    </wps:wsp>
                  </a:graphicData>
                </a:graphic>
              </wp:anchor>
            </w:drawing>
          </mc:Choice>
          <mc:Fallback>
            <w:pict>
              <v:shape style="position:absolute;margin-left:60.48pt;margin-top:13.239401pt;width:208.35pt;height:.1pt;mso-position-horizontal-relative:page;mso-position-vertical-relative:paragraph;z-index:-15728128;mso-wrap-distance-left:0;mso-wrap-distance-right:0" id="docshape6" coordorigin="1210,265" coordsize="4167,0" path="m1210,265l5376,265e" filled="false" stroked="true" strokeweight=".756pt" strokecolor="#2f2f2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4352544</wp:posOffset>
                </wp:positionH>
                <wp:positionV relativeFrom="paragraph">
                  <wp:posOffset>168140</wp:posOffset>
                </wp:positionV>
                <wp:extent cx="2731135"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731135" cy="1270"/>
                        </a:xfrm>
                        <a:custGeom>
                          <a:avLst/>
                          <a:gdLst/>
                          <a:ahLst/>
                          <a:cxnLst/>
                          <a:rect l="l" t="t" r="r" b="b"/>
                          <a:pathLst>
                            <a:path w="2731135" h="0">
                              <a:moveTo>
                                <a:pt x="0" y="0"/>
                              </a:moveTo>
                              <a:lnTo>
                                <a:pt x="2731008" y="0"/>
                              </a:lnTo>
                            </a:path>
                          </a:pathLst>
                        </a:custGeom>
                        <a:ln w="9601">
                          <a:solidFill>
                            <a:srgbClr val="2F2F2F"/>
                          </a:solidFill>
                          <a:prstDash val="solid"/>
                        </a:ln>
                      </wps:spPr>
                      <wps:bodyPr wrap="square" lIns="0" tIns="0" rIns="0" bIns="0" rtlCol="0">
                        <a:prstTxWarp prst="textNoShape">
                          <a:avLst/>
                        </a:prstTxWarp>
                        <a:noAutofit/>
                      </wps:bodyPr>
                    </wps:wsp>
                  </a:graphicData>
                </a:graphic>
              </wp:anchor>
            </w:drawing>
          </mc:Choice>
          <mc:Fallback>
            <w:pict>
              <v:shape style="position:absolute;margin-left:342.720001pt;margin-top:13.239401pt;width:215.05pt;height:.1pt;mso-position-horizontal-relative:page;mso-position-vertical-relative:paragraph;z-index:-15727616;mso-wrap-distance-left:0;mso-wrap-distance-right:0" id="docshape7" coordorigin="6854,265" coordsize="4301,0" path="m6854,265l11155,265e" filled="false" stroked="true" strokeweight=".756pt" strokecolor="#2f2f2f">
                <v:path arrowok="t"/>
                <v:stroke dashstyle="solid"/>
                <w10:wrap type="topAndBottom"/>
              </v:shape>
            </w:pict>
          </mc:Fallback>
        </mc:AlternateContent>
      </w:r>
    </w:p>
    <w:p>
      <w:pPr>
        <w:pStyle w:val="BodyText"/>
        <w:tabs>
          <w:tab w:pos="5999" w:val="left" w:leader="none"/>
        </w:tabs>
        <w:spacing w:before="207"/>
        <w:ind w:left="240"/>
      </w:pPr>
      <w:r>
        <w:rPr>
          <w:color w:val="303030"/>
          <w:spacing w:val="-2"/>
        </w:rPr>
        <w:t>SIGNATURE</w:t>
      </w:r>
      <w:r>
        <w:rPr>
          <w:color w:val="303030"/>
        </w:rPr>
        <w:tab/>
      </w:r>
      <w:r>
        <w:rPr>
          <w:color w:val="303030"/>
          <w:spacing w:val="-4"/>
        </w:rPr>
        <w:t>DATE</w:t>
      </w:r>
    </w:p>
    <w:p>
      <w:pPr>
        <w:spacing w:after="0"/>
        <w:sectPr>
          <w:pgSz w:w="12240" w:h="15840"/>
          <w:pgMar w:header="0" w:footer="704" w:top="620" w:bottom="900" w:left="840" w:right="840"/>
        </w:sectPr>
      </w:pPr>
    </w:p>
    <w:p>
      <w:pPr>
        <w:pStyle w:val="BodyText"/>
      </w:pPr>
    </w:p>
    <w:p>
      <w:pPr>
        <w:pStyle w:val="BodyText"/>
      </w:pPr>
    </w:p>
    <w:p>
      <w:pPr>
        <w:pStyle w:val="BodyText"/>
      </w:pPr>
    </w:p>
    <w:p>
      <w:pPr>
        <w:pStyle w:val="BodyText"/>
      </w:pPr>
    </w:p>
    <w:p>
      <w:pPr>
        <w:pStyle w:val="BodyText"/>
        <w:spacing w:before="16"/>
      </w:pPr>
    </w:p>
    <w:p>
      <w:pPr>
        <w:pStyle w:val="Heading1"/>
        <w:tabs>
          <w:tab w:pos="7425" w:val="left" w:leader="none"/>
        </w:tabs>
        <w:spacing w:line="417" w:lineRule="auto"/>
        <w:ind w:left="4632" w:right="2770" w:hanging="1860"/>
        <w:jc w:val="left"/>
      </w:pPr>
      <w:r>
        <w:rPr/>
        <mc:AlternateContent>
          <mc:Choice Requires="wps">
            <w:drawing>
              <wp:anchor distT="0" distB="0" distL="0" distR="0" allowOverlap="1" layoutInCell="1" locked="0" behindDoc="0" simplePos="0" relativeHeight="15731200">
                <wp:simplePos x="0" y="0"/>
                <wp:positionH relativeFrom="page">
                  <wp:posOffset>603504</wp:posOffset>
                </wp:positionH>
                <wp:positionV relativeFrom="paragraph">
                  <wp:posOffset>-885369</wp:posOffset>
                </wp:positionV>
                <wp:extent cx="6565900" cy="58864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6565900" cy="588645"/>
                        </a:xfrm>
                        <a:prstGeom prst="rect">
                          <a:avLst/>
                        </a:prstGeom>
                        <a:ln w="27432" cmpd="dbl">
                          <a:solidFill>
                            <a:srgbClr val="000000"/>
                          </a:solidFill>
                          <a:prstDash val="solid"/>
                        </a:ln>
                      </wps:spPr>
                      <wps:txbx>
                        <w:txbxContent>
                          <w:p>
                            <w:pPr>
                              <w:pStyle w:val="BodyText"/>
                              <w:spacing w:line="208" w:lineRule="auto" w:before="77"/>
                              <w:ind w:left="107" w:right="107"/>
                              <w:jc w:val="both"/>
                            </w:pPr>
                            <w:r>
                              <w:rPr>
                                <w:color w:val="303030"/>
                              </w:rPr>
                              <w:t>THE FOLLOWING COMMITMENT FOR TITLE INSURANCE IS NOT VALID UNLESS YOUR NAME</w:t>
                            </w:r>
                            <w:r>
                              <w:rPr>
                                <w:color w:val="303030"/>
                              </w:rPr>
                              <w:t> AND THE POLICY AMOUNT</w:t>
                            </w:r>
                            <w:r>
                              <w:rPr>
                                <w:color w:val="303030"/>
                              </w:rPr>
                              <w:t> ARE SHOWN IN </w:t>
                            </w:r>
                            <w:r>
                              <w:rPr>
                                <w:b/>
                                <w:color w:val="303030"/>
                              </w:rPr>
                              <w:t>SCHEDULE A</w:t>
                            </w:r>
                            <w:r>
                              <w:rPr>
                                <w:color w:val="303030"/>
                              </w:rPr>
                              <w:t>, AND OUR AUTHORIZED REPRESENTATIVE HAS COUNTERSIGNED BELOW.</w:t>
                            </w:r>
                          </w:p>
                        </w:txbxContent>
                      </wps:txbx>
                      <wps:bodyPr wrap="square" lIns="0" tIns="0" rIns="0" bIns="0" rtlCol="0">
                        <a:noAutofit/>
                      </wps:bodyPr>
                    </wps:wsp>
                  </a:graphicData>
                </a:graphic>
              </wp:anchor>
            </w:drawing>
          </mc:Choice>
          <mc:Fallback>
            <w:pict>
              <v:shape style="position:absolute;margin-left:47.52pt;margin-top:-69.714142pt;width:517pt;height:46.35pt;mso-position-horizontal-relative:page;mso-position-vertical-relative:paragraph;z-index:15731200" type="#_x0000_t202" id="docshape8" filled="false" stroked="true" strokeweight="2.16pt" strokecolor="#000000">
                <v:textbox inset="0,0,0,0">
                  <w:txbxContent>
                    <w:p>
                      <w:pPr>
                        <w:pStyle w:val="BodyText"/>
                        <w:spacing w:line="208" w:lineRule="auto" w:before="77"/>
                        <w:ind w:left="107" w:right="107"/>
                        <w:jc w:val="both"/>
                      </w:pPr>
                      <w:r>
                        <w:rPr>
                          <w:color w:val="303030"/>
                        </w:rPr>
                        <w:t>THE FOLLOWING COMMITMENT FOR TITLE INSURANCE IS NOT VALID UNLESS YOUR NAME</w:t>
                      </w:r>
                      <w:r>
                        <w:rPr>
                          <w:color w:val="303030"/>
                        </w:rPr>
                        <w:t> AND THE POLICY AMOUNT</w:t>
                      </w:r>
                      <w:r>
                        <w:rPr>
                          <w:color w:val="303030"/>
                        </w:rPr>
                        <w:t> ARE SHOWN IN </w:t>
                      </w:r>
                      <w:r>
                        <w:rPr>
                          <w:b/>
                          <w:color w:val="303030"/>
                        </w:rPr>
                        <w:t>SCHEDULE A</w:t>
                      </w:r>
                      <w:r>
                        <w:rPr>
                          <w:color w:val="303030"/>
                        </w:rPr>
                        <w:t>, AND OUR AUTHORIZED REPRESENTATIVE HAS COUNTERSIGNED BELOW.</w:t>
                      </w:r>
                    </w:p>
                  </w:txbxContent>
                </v:textbox>
                <v:stroke linestyle="thinThin" dashstyle="solid"/>
                <w10:wrap type="none"/>
              </v:shape>
            </w:pict>
          </mc:Fallback>
        </mc:AlternateContent>
      </w:r>
      <w:bookmarkStart w:name="COMMITMENT FOR TITLE INSURANCE   T-7" w:id="3"/>
      <w:bookmarkEnd w:id="3"/>
      <w:r>
        <w:rPr>
          <w:b w:val="0"/>
        </w:rPr>
      </w:r>
      <w:r>
        <w:rPr>
          <w:color w:val="303030"/>
        </w:rPr>
        <w:t>COMMITMENT FOR TITLE INSURANCE</w:t>
        <w:tab/>
      </w:r>
      <w:r>
        <w:rPr>
          <w:color w:val="303030"/>
          <w:spacing w:val="-4"/>
        </w:rPr>
        <w:t>T-7 </w:t>
      </w:r>
      <w:bookmarkStart w:name="ISSUED BY" w:id="4"/>
      <w:bookmarkEnd w:id="4"/>
      <w:r>
        <w:rPr>
          <w:color w:val="303030"/>
        </w:rPr>
        <w:t>I</w:t>
      </w:r>
      <w:r>
        <w:rPr>
          <w:color w:val="303030"/>
        </w:rPr>
        <w:t>SSUED BY</w:t>
      </w:r>
    </w:p>
    <w:p>
      <w:pPr>
        <w:pStyle w:val="BodyText"/>
        <w:tabs>
          <w:tab w:pos="5726" w:val="left" w:leader="none"/>
        </w:tabs>
        <w:spacing w:line="208" w:lineRule="auto" w:before="269"/>
        <w:ind w:left="240" w:right="233" w:firstLine="360"/>
        <w:jc w:val="both"/>
      </w:pPr>
      <w:r>
        <w:rPr>
          <w:color w:val="303030"/>
        </w:rPr>
        <w:t>We</w:t>
      </w:r>
      <w:r>
        <w:rPr>
          <w:color w:val="303030"/>
          <w:spacing w:val="40"/>
        </w:rPr>
        <w:t> </w:t>
      </w:r>
      <w:r>
        <w:rPr>
          <w:color w:val="303030"/>
        </w:rPr>
        <w:t>(</w:t>
      </w:r>
      <w:r>
        <w:rPr>
          <w:color w:val="303030"/>
          <w:u w:val="single" w:color="2F2F2F"/>
        </w:rPr>
        <w:tab/>
      </w:r>
      <w:r>
        <w:rPr>
          <w:color w:val="303030"/>
          <w:u w:val="none"/>
        </w:rPr>
        <w:t>) will issue our title insurance policy or policies (the Policy) to You (the proposed insured) upon payment of the premium and other charges due, and compliance with the requirements in Schedule C. Our Policy will be in the form approved by the Texas Department of Insurance at the date of issuance, and will insure your interest in the land described in Schedule A. The estimated premium for our Policy and applicable endorsements is shown on Schedule D. There may be additional charges such as recording fees, and expedited delivery expenses.</w:t>
      </w:r>
    </w:p>
    <w:p>
      <w:pPr>
        <w:pStyle w:val="BodyText"/>
        <w:spacing w:line="208" w:lineRule="auto" w:before="239"/>
        <w:ind w:left="240" w:right="234" w:firstLine="360"/>
        <w:jc w:val="both"/>
      </w:pPr>
      <w:r>
        <w:rPr>
          <w:color w:val="303030"/>
        </w:rPr>
        <w:t>This Commitment ends ninety (90) days from the effective date, unless the Policy is issued sooner, or failure to issue the Policy is our fault. Our liability and obligations to you are under the express terms of this Commitment and end when this Commitment expires.</w:t>
      </w:r>
    </w:p>
    <w:p>
      <w:pPr>
        <w:pStyle w:val="BodyText"/>
        <w:rPr>
          <w:sz w:val="20"/>
        </w:rPr>
      </w:pPr>
    </w:p>
    <w:p>
      <w:pPr>
        <w:pStyle w:val="BodyText"/>
        <w:rPr>
          <w:sz w:val="20"/>
        </w:rPr>
      </w:pPr>
    </w:p>
    <w:p>
      <w:pPr>
        <w:pStyle w:val="BodyText"/>
        <w:spacing w:before="2"/>
        <w:rPr>
          <w:sz w:val="20"/>
        </w:rPr>
      </w:pPr>
      <w:r>
        <w:rPr/>
        <mc:AlternateContent>
          <mc:Choice Requires="wps">
            <w:drawing>
              <wp:anchor distT="0" distB="0" distL="0" distR="0" allowOverlap="1" layoutInCell="1" locked="0" behindDoc="1" simplePos="0" relativeHeight="487589376">
                <wp:simplePos x="0" y="0"/>
                <wp:positionH relativeFrom="page">
                  <wp:posOffset>4352544</wp:posOffset>
                </wp:positionH>
                <wp:positionV relativeFrom="paragraph">
                  <wp:posOffset>162916</wp:posOffset>
                </wp:positionV>
                <wp:extent cx="2731135"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731135" cy="1270"/>
                        </a:xfrm>
                        <a:custGeom>
                          <a:avLst/>
                          <a:gdLst/>
                          <a:ahLst/>
                          <a:cxnLst/>
                          <a:rect l="l" t="t" r="r" b="b"/>
                          <a:pathLst>
                            <a:path w="2731135" h="0">
                              <a:moveTo>
                                <a:pt x="0" y="0"/>
                              </a:moveTo>
                              <a:lnTo>
                                <a:pt x="2731008" y="0"/>
                              </a:lnTo>
                            </a:path>
                          </a:pathLst>
                        </a:custGeom>
                        <a:ln w="9601">
                          <a:solidFill>
                            <a:srgbClr val="2F2F2F"/>
                          </a:solidFill>
                          <a:prstDash val="solid"/>
                        </a:ln>
                      </wps:spPr>
                      <wps:bodyPr wrap="square" lIns="0" tIns="0" rIns="0" bIns="0" rtlCol="0">
                        <a:prstTxWarp prst="textNoShape">
                          <a:avLst/>
                        </a:prstTxWarp>
                        <a:noAutofit/>
                      </wps:bodyPr>
                    </wps:wsp>
                  </a:graphicData>
                </a:graphic>
              </wp:anchor>
            </w:drawing>
          </mc:Choice>
          <mc:Fallback>
            <w:pict>
              <v:shape style="position:absolute;margin-left:342.720001pt;margin-top:12.828073pt;width:215.05pt;height:.1pt;mso-position-horizontal-relative:page;mso-position-vertical-relative:paragraph;z-index:-15727104;mso-wrap-distance-left:0;mso-wrap-distance-right:0" id="docshape9" coordorigin="6854,257" coordsize="4301,0" path="m6854,257l11155,257e" filled="false" stroked="true" strokeweight=".756pt" strokecolor="#2f2f2f">
                <v:path arrowok="t"/>
                <v:stroke dashstyle="solid"/>
                <w10:wrap type="topAndBottom"/>
              </v:shape>
            </w:pict>
          </mc:Fallback>
        </mc:AlternateContent>
      </w:r>
    </w:p>
    <w:p>
      <w:pPr>
        <w:pStyle w:val="BodyText"/>
        <w:tabs>
          <w:tab w:pos="5999" w:val="left" w:leader="none"/>
          <w:tab w:pos="10315" w:val="left" w:leader="none"/>
        </w:tabs>
        <w:spacing w:before="207"/>
        <w:ind w:left="240"/>
      </w:pPr>
      <w:r>
        <w:rPr>
          <w:color w:val="303030"/>
          <w:spacing w:val="-2"/>
        </w:rPr>
        <w:t>ATTEST:</w:t>
      </w:r>
      <w:r>
        <w:rPr>
          <w:color w:val="303030"/>
        </w:rPr>
        <w:tab/>
        <w:t>By: </w:t>
      </w:r>
      <w:r>
        <w:rPr>
          <w:color w:val="303030"/>
          <w:u w:val="single" w:color="2F2F2F"/>
        </w:rPr>
        <w:tab/>
      </w:r>
    </w:p>
    <w:p>
      <w:pPr>
        <w:pStyle w:val="BodyText"/>
        <w:tabs>
          <w:tab w:pos="3057" w:val="left" w:leader="none"/>
          <w:tab w:pos="3299" w:val="left" w:leader="none"/>
        </w:tabs>
        <w:spacing w:before="204"/>
        <w:ind w:left="369"/>
      </w:pPr>
      <w:r>
        <w:rPr>
          <w:color w:val="303030"/>
          <w:u w:val="single" w:color="2F2F2F"/>
        </w:rPr>
        <w:tab/>
      </w:r>
      <w:r>
        <w:rPr>
          <w:color w:val="303030"/>
          <w:u w:val="none"/>
        </w:rPr>
        <w:tab/>
      </w:r>
      <w:r>
        <w:rPr>
          <w:color w:val="303030"/>
          <w:spacing w:val="-2"/>
          <w:u w:val="none"/>
        </w:rPr>
        <w:t>Secretary</w:t>
      </w:r>
    </w:p>
    <w:p>
      <w:pPr>
        <w:pStyle w:val="BodyText"/>
        <w:spacing w:before="215"/>
        <w:rPr>
          <w:sz w:val="20"/>
        </w:rPr>
      </w:pPr>
      <w:r>
        <w:rPr/>
        <mc:AlternateContent>
          <mc:Choice Requires="wps">
            <w:drawing>
              <wp:anchor distT="0" distB="0" distL="0" distR="0" allowOverlap="1" layoutInCell="1" locked="0" behindDoc="1" simplePos="0" relativeHeight="487589888">
                <wp:simplePos x="0" y="0"/>
                <wp:positionH relativeFrom="page">
                  <wp:posOffset>4352544</wp:posOffset>
                </wp:positionH>
                <wp:positionV relativeFrom="paragraph">
                  <wp:posOffset>298124</wp:posOffset>
                </wp:positionV>
                <wp:extent cx="2731135"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2731135" cy="1270"/>
                        </a:xfrm>
                        <a:custGeom>
                          <a:avLst/>
                          <a:gdLst/>
                          <a:ahLst/>
                          <a:cxnLst/>
                          <a:rect l="l" t="t" r="r" b="b"/>
                          <a:pathLst>
                            <a:path w="2731135" h="0">
                              <a:moveTo>
                                <a:pt x="0" y="0"/>
                              </a:moveTo>
                              <a:lnTo>
                                <a:pt x="2731008" y="0"/>
                              </a:lnTo>
                            </a:path>
                          </a:pathLst>
                        </a:custGeom>
                        <a:ln w="9601">
                          <a:solidFill>
                            <a:srgbClr val="2F2F2F"/>
                          </a:solidFill>
                          <a:prstDash val="solid"/>
                        </a:ln>
                      </wps:spPr>
                      <wps:bodyPr wrap="square" lIns="0" tIns="0" rIns="0" bIns="0" rtlCol="0">
                        <a:prstTxWarp prst="textNoShape">
                          <a:avLst/>
                        </a:prstTxWarp>
                        <a:noAutofit/>
                      </wps:bodyPr>
                    </wps:wsp>
                  </a:graphicData>
                </a:graphic>
              </wp:anchor>
            </w:drawing>
          </mc:Choice>
          <mc:Fallback>
            <w:pict>
              <v:shape style="position:absolute;margin-left:342.720001pt;margin-top:23.474344pt;width:215.05pt;height:.1pt;mso-position-horizontal-relative:page;mso-position-vertical-relative:paragraph;z-index:-15726592;mso-wrap-distance-left:0;mso-wrap-distance-right:0" id="docshape10" coordorigin="6854,469" coordsize="4301,0" path="m6854,469l11155,469e" filled="false" stroked="true" strokeweight=".756pt" strokecolor="#2f2f2f">
                <v:path arrowok="t"/>
                <v:stroke dashstyle="solid"/>
                <w10:wrap type="topAndBottom"/>
              </v:shape>
            </w:pict>
          </mc:Fallback>
        </mc:AlternateContent>
      </w:r>
    </w:p>
    <w:p>
      <w:pPr>
        <w:pStyle w:val="BodyText"/>
        <w:ind w:left="6000"/>
      </w:pPr>
      <w:r>
        <w:rPr>
          <w:color w:val="303030"/>
        </w:rPr>
        <w:t>Authorized</w:t>
      </w:r>
      <w:r>
        <w:rPr>
          <w:color w:val="303030"/>
          <w:spacing w:val="-5"/>
        </w:rPr>
        <w:t> </w:t>
      </w:r>
      <w:r>
        <w:rPr>
          <w:color w:val="303030"/>
          <w:spacing w:val="-2"/>
        </w:rPr>
        <w:t>Signatory</w:t>
      </w:r>
    </w:p>
    <w:p>
      <w:pPr>
        <w:pStyle w:val="BodyText"/>
        <w:spacing w:before="135"/>
      </w:pPr>
    </w:p>
    <w:p>
      <w:pPr>
        <w:pStyle w:val="Heading1"/>
      </w:pPr>
      <w:r>
        <w:rPr>
          <w:color w:val="303030"/>
        </w:rPr>
        <w:t>CONDITIONS</w:t>
      </w:r>
      <w:r>
        <w:rPr>
          <w:color w:val="303030"/>
          <w:spacing w:val="-8"/>
        </w:rPr>
        <w:t> </w:t>
      </w:r>
      <w:r>
        <w:rPr>
          <w:color w:val="303030"/>
        </w:rPr>
        <w:t>AND</w:t>
      </w:r>
      <w:r>
        <w:rPr>
          <w:color w:val="303030"/>
          <w:spacing w:val="-10"/>
        </w:rPr>
        <w:t> </w:t>
      </w:r>
      <w:r>
        <w:rPr>
          <w:color w:val="303030"/>
          <w:spacing w:val="-2"/>
        </w:rPr>
        <w:t>STIPULATIONS</w:t>
      </w:r>
    </w:p>
    <w:p>
      <w:pPr>
        <w:pStyle w:val="ListParagraph"/>
        <w:numPr>
          <w:ilvl w:val="0"/>
          <w:numId w:val="3"/>
        </w:numPr>
        <w:tabs>
          <w:tab w:pos="597" w:val="left" w:leader="none"/>
        </w:tabs>
        <w:spacing w:line="208" w:lineRule="auto" w:before="233" w:after="0"/>
        <w:ind w:left="239" w:right="234" w:firstLine="0"/>
        <w:jc w:val="both"/>
        <w:rPr>
          <w:sz w:val="24"/>
        </w:rPr>
      </w:pPr>
      <w:r>
        <w:rPr>
          <w:color w:val="303030"/>
          <w:sz w:val="24"/>
        </w:rPr>
        <w:t>If you have actual knowledge of any matter which may affect the title or mortgage covered by this Commitment, that is not shown in Schedule B, you must notify us in writing. If you do not notify us in writing, our liability to you is ended or reduced to the extent that your failure to notify us affects our liability. If you do notify us, or we learn of such matter, we may amend Schedule B, but we will not be relieved of liability already incurred.</w:t>
      </w:r>
    </w:p>
    <w:p>
      <w:pPr>
        <w:pStyle w:val="ListParagraph"/>
        <w:numPr>
          <w:ilvl w:val="0"/>
          <w:numId w:val="3"/>
        </w:numPr>
        <w:tabs>
          <w:tab w:pos="597" w:val="left" w:leader="none"/>
        </w:tabs>
        <w:spacing w:line="208" w:lineRule="auto" w:before="240" w:after="0"/>
        <w:ind w:left="239" w:right="236" w:firstLine="0"/>
        <w:jc w:val="both"/>
        <w:rPr>
          <w:sz w:val="24"/>
        </w:rPr>
      </w:pPr>
      <w:r>
        <w:rPr>
          <w:color w:val="303030"/>
          <w:sz w:val="24"/>
        </w:rPr>
        <w:t>Our liability is only to you, and others who are included in the definition of Insured in the Policy to be issued. Our liability is only for actual loss incurred in your reliance on this Commitment to comply with its requirements, or to acquire the interest in the land. Our liability is limited to the amount shown in Schedule A of this Commitment and will be subject to the following terms of the Policy: Insuring Provisions, Conditions and Stipulations, and Exclusions.</w:t>
      </w:r>
    </w:p>
    <w:p>
      <w:pPr>
        <w:pStyle w:val="Heading1"/>
        <w:spacing w:before="275"/>
        <w:ind w:left="71"/>
      </w:pPr>
      <w:bookmarkStart w:name="SCHEDULE A" w:id="5"/>
      <w:bookmarkEnd w:id="5"/>
      <w:r>
        <w:rPr>
          <w:b w:val="0"/>
        </w:rPr>
      </w:r>
      <w:r>
        <w:rPr>
          <w:color w:val="303030"/>
        </w:rPr>
        <w:t>SCHEDULE</w:t>
      </w:r>
      <w:r>
        <w:rPr>
          <w:color w:val="303030"/>
          <w:spacing w:val="-12"/>
        </w:rPr>
        <w:t> </w:t>
      </w:r>
      <w:r>
        <w:rPr>
          <w:color w:val="303030"/>
          <w:spacing w:val="-10"/>
        </w:rPr>
        <w:t>A</w:t>
      </w:r>
    </w:p>
    <w:p>
      <w:pPr>
        <w:pStyle w:val="BodyText"/>
        <w:rPr>
          <w:b/>
        </w:rPr>
      </w:pPr>
    </w:p>
    <w:p>
      <w:pPr>
        <w:pStyle w:val="BodyText"/>
        <w:tabs>
          <w:tab w:pos="4701" w:val="left" w:leader="none"/>
          <w:tab w:pos="5759" w:val="left" w:leader="none"/>
          <w:tab w:pos="10007" w:val="left" w:leader="none"/>
        </w:tabs>
        <w:ind w:right="69"/>
        <w:jc w:val="center"/>
      </w:pPr>
      <w:r>
        <w:rPr>
          <w:color w:val="303030"/>
        </w:rPr>
        <w:t>Effective Date: </w:t>
      </w:r>
      <w:r>
        <w:rPr>
          <w:color w:val="303030"/>
          <w:u w:val="single" w:color="2F2F2F"/>
        </w:rPr>
        <w:tab/>
      </w:r>
      <w:r>
        <w:rPr>
          <w:color w:val="303030"/>
          <w:u w:val="none"/>
        </w:rPr>
        <w:tab/>
        <w:t>GF </w:t>
      </w:r>
      <w:r>
        <w:rPr>
          <w:color w:val="303030"/>
          <w:spacing w:val="-5"/>
          <w:u w:val="none"/>
        </w:rPr>
        <w:t>No.</w:t>
      </w:r>
      <w:r>
        <w:rPr>
          <w:color w:val="303030"/>
          <w:u w:val="single" w:color="2F2F2F"/>
        </w:rPr>
        <w:tab/>
      </w:r>
    </w:p>
    <w:p>
      <w:pPr>
        <w:pStyle w:val="BodyText"/>
      </w:pPr>
    </w:p>
    <w:p>
      <w:pPr>
        <w:pStyle w:val="BodyText"/>
        <w:tabs>
          <w:tab w:pos="5311" w:val="left" w:leader="none"/>
          <w:tab w:pos="7672" w:val="left" w:leader="none"/>
          <w:tab w:pos="8606" w:val="left" w:leader="none"/>
          <w:tab w:pos="9139" w:val="left" w:leader="none"/>
        </w:tabs>
        <w:ind w:left="239"/>
      </w:pPr>
      <w:bookmarkStart w:name="Commitment No. ________________________," w:id="6"/>
      <w:bookmarkEnd w:id="6"/>
      <w:r>
        <w:rPr/>
      </w:r>
      <w:r>
        <w:rPr>
          <w:color w:val="303030"/>
        </w:rPr>
        <w:t>Commitment No. </w:t>
      </w:r>
      <w:r>
        <w:rPr>
          <w:color w:val="303030"/>
          <w:u w:val="single" w:color="2F2F2F"/>
        </w:rPr>
        <w:tab/>
      </w:r>
      <w:r>
        <w:rPr>
          <w:color w:val="303030"/>
          <w:u w:val="none"/>
        </w:rPr>
        <w:t>, issued </w:t>
      </w:r>
      <w:r>
        <w:rPr>
          <w:color w:val="303030"/>
          <w:u w:val="single" w:color="2F2F2F"/>
        </w:rPr>
        <w:tab/>
      </w:r>
      <w:r>
        <w:rPr>
          <w:color w:val="303030"/>
          <w:u w:val="none"/>
        </w:rPr>
        <w:t>,</w:t>
      </w:r>
      <w:r>
        <w:rPr>
          <w:color w:val="303030"/>
          <w:spacing w:val="-4"/>
          <w:u w:val="none"/>
        </w:rPr>
        <w:t> </w:t>
      </w:r>
      <w:r>
        <w:rPr>
          <w:color w:val="303030"/>
          <w:spacing w:val="-5"/>
          <w:u w:val="none"/>
        </w:rPr>
        <w:t>20</w:t>
      </w:r>
      <w:r>
        <w:rPr>
          <w:color w:val="303030"/>
          <w:u w:val="single" w:color="2F2F2F"/>
        </w:rPr>
        <w:tab/>
      </w:r>
      <w:r>
        <w:rPr>
          <w:color w:val="303030"/>
          <w:u w:val="none"/>
        </w:rPr>
        <w:t>, </w:t>
      </w:r>
      <w:r>
        <w:rPr>
          <w:color w:val="303030"/>
          <w:u w:val="single" w:color="2F2F2F"/>
        </w:rPr>
        <w:tab/>
      </w:r>
      <w:r>
        <w:rPr>
          <w:color w:val="303030"/>
          <w:spacing w:val="-5"/>
          <w:u w:val="none"/>
        </w:rPr>
        <w:t>m.</w:t>
      </w:r>
    </w:p>
    <w:p>
      <w:pPr>
        <w:pStyle w:val="BodyText"/>
      </w:pPr>
    </w:p>
    <w:p>
      <w:pPr>
        <w:pStyle w:val="ListParagraph"/>
        <w:numPr>
          <w:ilvl w:val="0"/>
          <w:numId w:val="4"/>
        </w:numPr>
        <w:tabs>
          <w:tab w:pos="597" w:val="left" w:leader="none"/>
        </w:tabs>
        <w:spacing w:line="240" w:lineRule="auto" w:before="0" w:after="0"/>
        <w:ind w:left="597" w:right="0" w:hanging="358"/>
        <w:jc w:val="left"/>
        <w:rPr>
          <w:sz w:val="24"/>
        </w:rPr>
      </w:pPr>
      <w:r>
        <w:rPr>
          <w:color w:val="303030"/>
          <w:sz w:val="24"/>
        </w:rPr>
        <w:t>The</w:t>
      </w:r>
      <w:r>
        <w:rPr>
          <w:color w:val="303030"/>
          <w:spacing w:val="-1"/>
          <w:sz w:val="24"/>
        </w:rPr>
        <w:t> </w:t>
      </w:r>
      <w:r>
        <w:rPr>
          <w:color w:val="303030"/>
          <w:sz w:val="24"/>
        </w:rPr>
        <w:t>policy</w:t>
      </w:r>
      <w:r>
        <w:rPr>
          <w:color w:val="303030"/>
          <w:spacing w:val="-3"/>
          <w:sz w:val="24"/>
        </w:rPr>
        <w:t> </w:t>
      </w:r>
      <w:r>
        <w:rPr>
          <w:color w:val="303030"/>
          <w:sz w:val="24"/>
        </w:rPr>
        <w:t>or</w:t>
      </w:r>
      <w:r>
        <w:rPr>
          <w:color w:val="303030"/>
          <w:spacing w:val="-3"/>
          <w:sz w:val="24"/>
        </w:rPr>
        <w:t> </w:t>
      </w:r>
      <w:r>
        <w:rPr>
          <w:color w:val="303030"/>
          <w:sz w:val="24"/>
        </w:rPr>
        <w:t>policies</w:t>
      </w:r>
      <w:r>
        <w:rPr>
          <w:color w:val="303030"/>
          <w:spacing w:val="-1"/>
          <w:sz w:val="24"/>
        </w:rPr>
        <w:t> </w:t>
      </w:r>
      <w:r>
        <w:rPr>
          <w:color w:val="303030"/>
          <w:sz w:val="24"/>
        </w:rPr>
        <w:t>to</w:t>
      </w:r>
      <w:r>
        <w:rPr>
          <w:color w:val="303030"/>
          <w:spacing w:val="-1"/>
          <w:sz w:val="24"/>
        </w:rPr>
        <w:t> </w:t>
      </w:r>
      <w:r>
        <w:rPr>
          <w:color w:val="303030"/>
          <w:sz w:val="24"/>
        </w:rPr>
        <w:t>be</w:t>
      </w:r>
      <w:r>
        <w:rPr>
          <w:color w:val="303030"/>
          <w:spacing w:val="-2"/>
          <w:sz w:val="24"/>
        </w:rPr>
        <w:t> </w:t>
      </w:r>
      <w:r>
        <w:rPr>
          <w:color w:val="303030"/>
          <w:sz w:val="24"/>
        </w:rPr>
        <w:t>issued</w:t>
      </w:r>
      <w:r>
        <w:rPr>
          <w:color w:val="303030"/>
          <w:spacing w:val="-2"/>
          <w:sz w:val="24"/>
        </w:rPr>
        <w:t> </w:t>
      </w:r>
      <w:r>
        <w:rPr>
          <w:color w:val="303030"/>
          <w:spacing w:val="-4"/>
          <w:sz w:val="24"/>
        </w:rPr>
        <w:t>are:</w:t>
      </w:r>
    </w:p>
    <w:p>
      <w:pPr>
        <w:pStyle w:val="BodyText"/>
      </w:pPr>
    </w:p>
    <w:p>
      <w:pPr>
        <w:pStyle w:val="ListParagraph"/>
        <w:numPr>
          <w:ilvl w:val="1"/>
          <w:numId w:val="4"/>
        </w:numPr>
        <w:tabs>
          <w:tab w:pos="1679" w:val="left" w:leader="none"/>
        </w:tabs>
        <w:spacing w:line="240" w:lineRule="auto" w:before="0" w:after="0"/>
        <w:ind w:left="1679" w:right="0" w:hanging="720"/>
        <w:jc w:val="left"/>
        <w:rPr>
          <w:sz w:val="24"/>
        </w:rPr>
      </w:pPr>
      <w:r>
        <w:rPr>
          <w:color w:val="303030"/>
          <w:sz w:val="24"/>
        </w:rPr>
        <w:t>OWNER’S</w:t>
      </w:r>
      <w:r>
        <w:rPr>
          <w:color w:val="303030"/>
          <w:spacing w:val="-6"/>
          <w:sz w:val="24"/>
        </w:rPr>
        <w:t> </w:t>
      </w:r>
      <w:r>
        <w:rPr>
          <w:color w:val="303030"/>
          <w:sz w:val="24"/>
        </w:rPr>
        <w:t>POLICY</w:t>
      </w:r>
      <w:r>
        <w:rPr>
          <w:color w:val="303030"/>
          <w:spacing w:val="-9"/>
          <w:sz w:val="24"/>
        </w:rPr>
        <w:t> </w:t>
      </w:r>
      <w:r>
        <w:rPr>
          <w:color w:val="303030"/>
          <w:sz w:val="24"/>
        </w:rPr>
        <w:t>OF</w:t>
      </w:r>
      <w:r>
        <w:rPr>
          <w:color w:val="303030"/>
          <w:spacing w:val="-7"/>
          <w:sz w:val="24"/>
        </w:rPr>
        <w:t> </w:t>
      </w:r>
      <w:r>
        <w:rPr>
          <w:color w:val="303030"/>
          <w:sz w:val="24"/>
        </w:rPr>
        <w:t>TITLE</w:t>
      </w:r>
      <w:r>
        <w:rPr>
          <w:color w:val="303030"/>
          <w:spacing w:val="-6"/>
          <w:sz w:val="24"/>
        </w:rPr>
        <w:t> </w:t>
      </w:r>
      <w:r>
        <w:rPr>
          <w:color w:val="303030"/>
          <w:sz w:val="24"/>
        </w:rPr>
        <w:t>INSURANCE</w:t>
      </w:r>
      <w:r>
        <w:rPr>
          <w:color w:val="303030"/>
          <w:spacing w:val="-9"/>
          <w:sz w:val="24"/>
        </w:rPr>
        <w:t> </w:t>
      </w:r>
      <w:r>
        <w:rPr>
          <w:color w:val="303030"/>
          <w:sz w:val="24"/>
        </w:rPr>
        <w:t>(Form</w:t>
      </w:r>
      <w:r>
        <w:rPr>
          <w:color w:val="303030"/>
          <w:spacing w:val="-7"/>
          <w:sz w:val="24"/>
        </w:rPr>
        <w:t> </w:t>
      </w:r>
      <w:r>
        <w:rPr>
          <w:color w:val="303030"/>
          <w:sz w:val="24"/>
        </w:rPr>
        <w:t>T-</w:t>
      </w:r>
      <w:r>
        <w:rPr>
          <w:color w:val="303030"/>
          <w:spacing w:val="-5"/>
          <w:sz w:val="24"/>
        </w:rPr>
        <w:t>1)</w:t>
      </w:r>
    </w:p>
    <w:p>
      <w:pPr>
        <w:spacing w:after="0" w:line="240" w:lineRule="auto"/>
        <w:jc w:val="left"/>
        <w:rPr>
          <w:sz w:val="24"/>
        </w:rPr>
        <w:sectPr>
          <w:pgSz w:w="12240" w:h="15840"/>
          <w:pgMar w:header="0" w:footer="704" w:top="740" w:bottom="900" w:left="840" w:right="840"/>
        </w:sectPr>
      </w:pPr>
    </w:p>
    <w:p>
      <w:pPr>
        <w:pStyle w:val="BodyText"/>
        <w:spacing w:before="75"/>
        <w:ind w:left="1679" w:right="934"/>
      </w:pPr>
      <w:r>
        <w:rPr>
          <w:color w:val="303030"/>
        </w:rPr>
        <w:t>(Not</w:t>
      </w:r>
      <w:r>
        <w:rPr>
          <w:color w:val="303030"/>
          <w:spacing w:val="-3"/>
        </w:rPr>
        <w:t> </w:t>
      </w:r>
      <w:r>
        <w:rPr>
          <w:color w:val="303030"/>
        </w:rPr>
        <w:t>applicable</w:t>
      </w:r>
      <w:r>
        <w:rPr>
          <w:color w:val="303030"/>
          <w:spacing w:val="-5"/>
        </w:rPr>
        <w:t> </w:t>
      </w:r>
      <w:r>
        <w:rPr>
          <w:color w:val="303030"/>
        </w:rPr>
        <w:t>for</w:t>
      </w:r>
      <w:r>
        <w:rPr>
          <w:color w:val="303030"/>
          <w:spacing w:val="-5"/>
        </w:rPr>
        <w:t> </w:t>
      </w:r>
      <w:r>
        <w:rPr>
          <w:color w:val="303030"/>
        </w:rPr>
        <w:t>improved</w:t>
      </w:r>
      <w:r>
        <w:rPr>
          <w:color w:val="303030"/>
          <w:spacing w:val="-3"/>
        </w:rPr>
        <w:t> </w:t>
      </w:r>
      <w:r>
        <w:rPr>
          <w:color w:val="303030"/>
        </w:rPr>
        <w:t>one-to-four</w:t>
      </w:r>
      <w:r>
        <w:rPr>
          <w:color w:val="303030"/>
          <w:spacing w:val="-7"/>
        </w:rPr>
        <w:t> </w:t>
      </w:r>
      <w:r>
        <w:rPr>
          <w:color w:val="303030"/>
        </w:rPr>
        <w:t>family</w:t>
      </w:r>
      <w:r>
        <w:rPr>
          <w:color w:val="303030"/>
          <w:spacing w:val="-6"/>
        </w:rPr>
        <w:t> </w:t>
      </w:r>
      <w:r>
        <w:rPr>
          <w:color w:val="303030"/>
        </w:rPr>
        <w:t>residential</w:t>
      </w:r>
      <w:r>
        <w:rPr>
          <w:color w:val="303030"/>
          <w:spacing w:val="-4"/>
        </w:rPr>
        <w:t> </w:t>
      </w:r>
      <w:r>
        <w:rPr>
          <w:color w:val="303030"/>
        </w:rPr>
        <w:t>real</w:t>
      </w:r>
      <w:r>
        <w:rPr>
          <w:color w:val="303030"/>
          <w:spacing w:val="-4"/>
        </w:rPr>
        <w:t> </w:t>
      </w:r>
      <w:r>
        <w:rPr>
          <w:color w:val="303030"/>
        </w:rPr>
        <w:t>estate) Policy Amount: $</w:t>
      </w:r>
    </w:p>
    <w:p>
      <w:pPr>
        <w:pStyle w:val="BodyText"/>
        <w:ind w:left="1679"/>
      </w:pPr>
      <w:r>
        <w:rPr>
          <w:color w:val="303030"/>
        </w:rPr>
        <w:t>PROPOSED</w:t>
      </w:r>
      <w:r>
        <w:rPr>
          <w:color w:val="303030"/>
          <w:spacing w:val="-6"/>
        </w:rPr>
        <w:t> </w:t>
      </w:r>
      <w:r>
        <w:rPr>
          <w:color w:val="303030"/>
          <w:spacing w:val="-2"/>
        </w:rPr>
        <w:t>INSURED:</w:t>
      </w:r>
    </w:p>
    <w:p>
      <w:pPr>
        <w:pStyle w:val="BodyText"/>
      </w:pPr>
    </w:p>
    <w:p>
      <w:pPr>
        <w:pStyle w:val="ListParagraph"/>
        <w:numPr>
          <w:ilvl w:val="1"/>
          <w:numId w:val="4"/>
        </w:numPr>
        <w:tabs>
          <w:tab w:pos="1679" w:val="left" w:leader="none"/>
        </w:tabs>
        <w:spacing w:line="240" w:lineRule="auto" w:before="0" w:after="0"/>
        <w:ind w:left="1679" w:right="1702" w:hanging="720"/>
        <w:jc w:val="left"/>
        <w:rPr>
          <w:sz w:val="24"/>
        </w:rPr>
      </w:pPr>
      <w:r>
        <w:rPr>
          <w:color w:val="303030"/>
          <w:sz w:val="24"/>
        </w:rPr>
        <w:t>TEXAS</w:t>
      </w:r>
      <w:r>
        <w:rPr>
          <w:color w:val="303030"/>
          <w:spacing w:val="-6"/>
          <w:sz w:val="24"/>
        </w:rPr>
        <w:t> </w:t>
      </w:r>
      <w:r>
        <w:rPr>
          <w:color w:val="303030"/>
          <w:sz w:val="24"/>
        </w:rPr>
        <w:t>RESIDENTIAL</w:t>
      </w:r>
      <w:r>
        <w:rPr>
          <w:color w:val="303030"/>
          <w:spacing w:val="-7"/>
          <w:sz w:val="24"/>
        </w:rPr>
        <w:t> </w:t>
      </w:r>
      <w:r>
        <w:rPr>
          <w:color w:val="303030"/>
          <w:sz w:val="24"/>
        </w:rPr>
        <w:t>OWNER’S</w:t>
      </w:r>
      <w:r>
        <w:rPr>
          <w:color w:val="303030"/>
          <w:spacing w:val="-6"/>
          <w:sz w:val="24"/>
        </w:rPr>
        <w:t> </w:t>
      </w:r>
      <w:r>
        <w:rPr>
          <w:color w:val="303030"/>
          <w:sz w:val="24"/>
        </w:rPr>
        <w:t>POLICY</w:t>
      </w:r>
      <w:r>
        <w:rPr>
          <w:color w:val="303030"/>
          <w:spacing w:val="-8"/>
          <w:sz w:val="24"/>
        </w:rPr>
        <w:t> </w:t>
      </w:r>
      <w:r>
        <w:rPr>
          <w:color w:val="303030"/>
          <w:sz w:val="24"/>
        </w:rPr>
        <w:t>OF</w:t>
      </w:r>
      <w:r>
        <w:rPr>
          <w:color w:val="303030"/>
          <w:spacing w:val="-6"/>
          <w:sz w:val="24"/>
        </w:rPr>
        <w:t> </w:t>
      </w:r>
      <w:r>
        <w:rPr>
          <w:color w:val="303030"/>
          <w:sz w:val="24"/>
        </w:rPr>
        <w:t>TITLE</w:t>
      </w:r>
      <w:r>
        <w:rPr>
          <w:color w:val="303030"/>
          <w:spacing w:val="-6"/>
          <w:sz w:val="24"/>
        </w:rPr>
        <w:t> </w:t>
      </w:r>
      <w:r>
        <w:rPr>
          <w:color w:val="303030"/>
          <w:sz w:val="24"/>
        </w:rPr>
        <w:t>INSURANCE ONE-TO-FOUR FAMILY RESIDENCES (Form T-1R)</w:t>
      </w:r>
    </w:p>
    <w:p>
      <w:pPr>
        <w:pStyle w:val="BodyText"/>
        <w:spacing w:before="1"/>
        <w:ind w:left="1679" w:right="6304"/>
      </w:pPr>
      <w:r>
        <w:rPr>
          <w:color w:val="303030"/>
        </w:rPr>
        <w:t>Policy Amount: $ PROPOSED</w:t>
      </w:r>
      <w:r>
        <w:rPr>
          <w:color w:val="303030"/>
          <w:spacing w:val="-17"/>
        </w:rPr>
        <w:t> </w:t>
      </w:r>
      <w:r>
        <w:rPr>
          <w:color w:val="303030"/>
        </w:rPr>
        <w:t>INSURED:</w:t>
      </w:r>
    </w:p>
    <w:p>
      <w:pPr>
        <w:pStyle w:val="ListParagraph"/>
        <w:numPr>
          <w:ilvl w:val="1"/>
          <w:numId w:val="4"/>
        </w:numPr>
        <w:tabs>
          <w:tab w:pos="1679" w:val="left" w:leader="none"/>
        </w:tabs>
        <w:spacing w:line="240" w:lineRule="auto" w:before="276" w:after="0"/>
        <w:ind w:left="1679" w:right="0" w:hanging="720"/>
        <w:jc w:val="left"/>
        <w:rPr>
          <w:sz w:val="24"/>
        </w:rPr>
      </w:pPr>
      <w:r>
        <w:rPr>
          <w:color w:val="303030"/>
          <w:sz w:val="24"/>
        </w:rPr>
        <w:t>LOAN</w:t>
      </w:r>
      <w:r>
        <w:rPr>
          <w:color w:val="303030"/>
          <w:spacing w:val="-7"/>
          <w:sz w:val="24"/>
        </w:rPr>
        <w:t> </w:t>
      </w:r>
      <w:r>
        <w:rPr>
          <w:color w:val="303030"/>
          <w:sz w:val="24"/>
        </w:rPr>
        <w:t>POLICY</w:t>
      </w:r>
      <w:r>
        <w:rPr>
          <w:color w:val="303030"/>
          <w:spacing w:val="-8"/>
          <w:sz w:val="24"/>
        </w:rPr>
        <w:t> </w:t>
      </w:r>
      <w:r>
        <w:rPr>
          <w:color w:val="303030"/>
          <w:sz w:val="24"/>
        </w:rPr>
        <w:t>OF</w:t>
      </w:r>
      <w:r>
        <w:rPr>
          <w:color w:val="303030"/>
          <w:spacing w:val="-9"/>
          <w:sz w:val="24"/>
        </w:rPr>
        <w:t> </w:t>
      </w:r>
      <w:r>
        <w:rPr>
          <w:color w:val="303030"/>
          <w:sz w:val="24"/>
        </w:rPr>
        <w:t>TITLE</w:t>
      </w:r>
      <w:r>
        <w:rPr>
          <w:color w:val="303030"/>
          <w:spacing w:val="-5"/>
          <w:sz w:val="24"/>
        </w:rPr>
        <w:t> </w:t>
      </w:r>
      <w:r>
        <w:rPr>
          <w:color w:val="303030"/>
          <w:sz w:val="24"/>
        </w:rPr>
        <w:t>INSURANCE</w:t>
      </w:r>
      <w:r>
        <w:rPr>
          <w:color w:val="303030"/>
          <w:spacing w:val="-6"/>
          <w:sz w:val="24"/>
        </w:rPr>
        <w:t> </w:t>
      </w:r>
      <w:r>
        <w:rPr>
          <w:color w:val="303030"/>
          <w:sz w:val="24"/>
        </w:rPr>
        <w:t>(Form</w:t>
      </w:r>
      <w:r>
        <w:rPr>
          <w:color w:val="303030"/>
          <w:spacing w:val="-7"/>
          <w:sz w:val="24"/>
        </w:rPr>
        <w:t> </w:t>
      </w:r>
      <w:r>
        <w:rPr>
          <w:color w:val="303030"/>
          <w:sz w:val="24"/>
        </w:rPr>
        <w:t>T-</w:t>
      </w:r>
      <w:r>
        <w:rPr>
          <w:color w:val="303030"/>
          <w:spacing w:val="-5"/>
          <w:sz w:val="24"/>
        </w:rPr>
        <w:t>2)</w:t>
      </w:r>
    </w:p>
    <w:p>
      <w:pPr>
        <w:pStyle w:val="BodyText"/>
        <w:ind w:left="1679" w:right="6304"/>
      </w:pPr>
      <w:r>
        <w:rPr>
          <w:color w:val="303030"/>
        </w:rPr>
        <w:t>Policy Amount: $ PROPOSED</w:t>
      </w:r>
      <w:r>
        <w:rPr>
          <w:color w:val="303030"/>
          <w:spacing w:val="-17"/>
        </w:rPr>
        <w:t> </w:t>
      </w:r>
      <w:r>
        <w:rPr>
          <w:color w:val="303030"/>
        </w:rPr>
        <w:t>INSURED:</w:t>
      </w:r>
    </w:p>
    <w:p>
      <w:pPr>
        <w:pStyle w:val="BodyText"/>
        <w:ind w:left="1679"/>
      </w:pPr>
      <w:r>
        <w:rPr>
          <w:color w:val="303030"/>
        </w:rPr>
        <w:t>Proposed</w:t>
      </w:r>
      <w:r>
        <w:rPr>
          <w:color w:val="303030"/>
          <w:spacing w:val="-3"/>
        </w:rPr>
        <w:t> </w:t>
      </w:r>
      <w:r>
        <w:rPr>
          <w:color w:val="303030"/>
          <w:spacing w:val="-2"/>
        </w:rPr>
        <w:t>Borrower:</w:t>
      </w:r>
    </w:p>
    <w:p>
      <w:pPr>
        <w:pStyle w:val="ListParagraph"/>
        <w:numPr>
          <w:ilvl w:val="1"/>
          <w:numId w:val="4"/>
        </w:numPr>
        <w:tabs>
          <w:tab w:pos="1679" w:val="left" w:leader="none"/>
        </w:tabs>
        <w:spacing w:line="240" w:lineRule="auto" w:before="276" w:after="0"/>
        <w:ind w:left="1679" w:right="238" w:hanging="720"/>
        <w:jc w:val="left"/>
        <w:rPr>
          <w:sz w:val="24"/>
        </w:rPr>
      </w:pPr>
      <w:r>
        <w:rPr>
          <w:color w:val="303030"/>
          <w:sz w:val="24"/>
        </w:rPr>
        <w:t>TEXAS SHORT FORM</w:t>
      </w:r>
      <w:r>
        <w:rPr>
          <w:color w:val="303030"/>
          <w:sz w:val="24"/>
        </w:rPr>
        <w:t> RESIDENTIAL LOAN POLICY OF TITLE INSURANCE</w:t>
      </w:r>
      <w:r>
        <w:rPr>
          <w:color w:val="303030"/>
          <w:spacing w:val="40"/>
          <w:sz w:val="24"/>
        </w:rPr>
        <w:t> </w:t>
      </w:r>
      <w:r>
        <w:rPr>
          <w:color w:val="303030"/>
          <w:sz w:val="24"/>
        </w:rPr>
        <w:t>(Form T-2R)</w:t>
      </w:r>
    </w:p>
    <w:p>
      <w:pPr>
        <w:pStyle w:val="BodyText"/>
        <w:ind w:left="1679" w:right="6304"/>
      </w:pPr>
      <w:r>
        <w:rPr>
          <w:color w:val="303030"/>
        </w:rPr>
        <w:t>Policy Amount: $ PROPOSED</w:t>
      </w:r>
      <w:r>
        <w:rPr>
          <w:color w:val="303030"/>
          <w:spacing w:val="-17"/>
        </w:rPr>
        <w:t> </w:t>
      </w:r>
      <w:r>
        <w:rPr>
          <w:color w:val="303030"/>
        </w:rPr>
        <w:t>INSURED:</w:t>
      </w:r>
    </w:p>
    <w:p>
      <w:pPr>
        <w:pStyle w:val="BodyText"/>
        <w:ind w:left="1679"/>
      </w:pPr>
      <w:r>
        <w:rPr>
          <w:color w:val="303030"/>
        </w:rPr>
        <w:t>Proposed</w:t>
      </w:r>
      <w:r>
        <w:rPr>
          <w:color w:val="303030"/>
          <w:spacing w:val="-3"/>
        </w:rPr>
        <w:t> </w:t>
      </w:r>
      <w:r>
        <w:rPr>
          <w:color w:val="303030"/>
          <w:spacing w:val="-2"/>
        </w:rPr>
        <w:t>Borrower:</w:t>
      </w:r>
    </w:p>
    <w:p>
      <w:pPr>
        <w:pStyle w:val="BodyText"/>
      </w:pPr>
    </w:p>
    <w:p>
      <w:pPr>
        <w:pStyle w:val="ListParagraph"/>
        <w:numPr>
          <w:ilvl w:val="1"/>
          <w:numId w:val="4"/>
        </w:numPr>
        <w:tabs>
          <w:tab w:pos="1679" w:val="left" w:leader="none"/>
        </w:tabs>
        <w:spacing w:line="240" w:lineRule="auto" w:before="0" w:after="0"/>
        <w:ind w:left="1679" w:right="1382" w:hanging="720"/>
        <w:jc w:val="left"/>
        <w:rPr>
          <w:sz w:val="24"/>
        </w:rPr>
      </w:pPr>
      <w:r>
        <w:rPr>
          <w:color w:val="303030"/>
          <w:sz w:val="24"/>
        </w:rPr>
        <w:t>LOAN</w:t>
      </w:r>
      <w:r>
        <w:rPr>
          <w:color w:val="303030"/>
          <w:spacing w:val="-7"/>
          <w:sz w:val="24"/>
        </w:rPr>
        <w:t> </w:t>
      </w:r>
      <w:r>
        <w:rPr>
          <w:color w:val="303030"/>
          <w:sz w:val="24"/>
        </w:rPr>
        <w:t>TITLE</w:t>
      </w:r>
      <w:r>
        <w:rPr>
          <w:color w:val="303030"/>
          <w:spacing w:val="-4"/>
          <w:sz w:val="24"/>
        </w:rPr>
        <w:t> </w:t>
      </w:r>
      <w:r>
        <w:rPr>
          <w:color w:val="303030"/>
          <w:sz w:val="24"/>
        </w:rPr>
        <w:t>POLICY</w:t>
      </w:r>
      <w:r>
        <w:rPr>
          <w:color w:val="303030"/>
          <w:spacing w:val="-6"/>
          <w:sz w:val="24"/>
        </w:rPr>
        <w:t> </w:t>
      </w:r>
      <w:r>
        <w:rPr>
          <w:color w:val="303030"/>
          <w:sz w:val="24"/>
        </w:rPr>
        <w:t>BINDER</w:t>
      </w:r>
      <w:r>
        <w:rPr>
          <w:color w:val="303030"/>
          <w:spacing w:val="-5"/>
          <w:sz w:val="24"/>
        </w:rPr>
        <w:t> </w:t>
      </w:r>
      <w:r>
        <w:rPr>
          <w:color w:val="303030"/>
          <w:sz w:val="24"/>
        </w:rPr>
        <w:t>ON</w:t>
      </w:r>
      <w:r>
        <w:rPr>
          <w:color w:val="303030"/>
          <w:spacing w:val="-5"/>
          <w:sz w:val="24"/>
        </w:rPr>
        <w:t> </w:t>
      </w:r>
      <w:r>
        <w:rPr>
          <w:color w:val="303030"/>
          <w:sz w:val="24"/>
        </w:rPr>
        <w:t>INTERIM</w:t>
      </w:r>
      <w:r>
        <w:rPr>
          <w:color w:val="303030"/>
          <w:spacing w:val="-8"/>
          <w:sz w:val="24"/>
        </w:rPr>
        <w:t> </w:t>
      </w:r>
      <w:r>
        <w:rPr>
          <w:color w:val="303030"/>
          <w:sz w:val="24"/>
        </w:rPr>
        <w:t>CONSTRUCTION</w:t>
      </w:r>
      <w:r>
        <w:rPr>
          <w:color w:val="303030"/>
          <w:spacing w:val="-5"/>
          <w:sz w:val="24"/>
        </w:rPr>
        <w:t> </w:t>
      </w:r>
      <w:r>
        <w:rPr>
          <w:color w:val="303030"/>
          <w:sz w:val="24"/>
        </w:rPr>
        <w:t>LOAN (Form T-13)</w:t>
      </w:r>
    </w:p>
    <w:p>
      <w:pPr>
        <w:pStyle w:val="BodyText"/>
        <w:ind w:left="1679" w:right="6304"/>
      </w:pPr>
      <w:r>
        <w:rPr>
          <w:color w:val="303030"/>
        </w:rPr>
        <w:t>Binder Amount: $ PROPOSED</w:t>
      </w:r>
      <w:r>
        <w:rPr>
          <w:color w:val="303030"/>
          <w:spacing w:val="-17"/>
        </w:rPr>
        <w:t> </w:t>
      </w:r>
      <w:r>
        <w:rPr>
          <w:color w:val="303030"/>
        </w:rPr>
        <w:t>INSURED:</w:t>
      </w:r>
    </w:p>
    <w:p>
      <w:pPr>
        <w:pStyle w:val="BodyText"/>
        <w:ind w:left="1679"/>
      </w:pPr>
      <w:r>
        <w:rPr>
          <w:color w:val="303030"/>
        </w:rPr>
        <w:t>Proposed</w:t>
      </w:r>
      <w:r>
        <w:rPr>
          <w:color w:val="303030"/>
          <w:spacing w:val="-3"/>
        </w:rPr>
        <w:t> </w:t>
      </w:r>
      <w:r>
        <w:rPr>
          <w:color w:val="303030"/>
          <w:spacing w:val="-2"/>
        </w:rPr>
        <w:t>Borrower:</w:t>
      </w:r>
    </w:p>
    <w:p>
      <w:pPr>
        <w:pStyle w:val="BodyText"/>
      </w:pPr>
    </w:p>
    <w:p>
      <w:pPr>
        <w:pStyle w:val="ListParagraph"/>
        <w:numPr>
          <w:ilvl w:val="1"/>
          <w:numId w:val="4"/>
        </w:numPr>
        <w:tabs>
          <w:tab w:pos="1679" w:val="left" w:leader="none"/>
        </w:tabs>
        <w:spacing w:line="240" w:lineRule="auto" w:before="0" w:after="0"/>
        <w:ind w:left="1679" w:right="0" w:hanging="720"/>
        <w:jc w:val="left"/>
        <w:rPr>
          <w:sz w:val="24"/>
        </w:rPr>
      </w:pPr>
      <w:r>
        <w:rPr>
          <w:color w:val="303030"/>
          <w:spacing w:val="-2"/>
          <w:sz w:val="24"/>
        </w:rPr>
        <w:t>OTHER</w:t>
      </w:r>
    </w:p>
    <w:p>
      <w:pPr>
        <w:pStyle w:val="BodyText"/>
        <w:ind w:left="1679" w:right="6304"/>
      </w:pPr>
      <w:r>
        <w:rPr>
          <w:color w:val="303030"/>
        </w:rPr>
        <w:t>Policy Amount: $ PROPOSED</w:t>
      </w:r>
      <w:r>
        <w:rPr>
          <w:color w:val="303030"/>
          <w:spacing w:val="-17"/>
        </w:rPr>
        <w:t> </w:t>
      </w:r>
      <w:r>
        <w:rPr>
          <w:color w:val="303030"/>
        </w:rPr>
        <w:t>INSURED:</w:t>
      </w:r>
    </w:p>
    <w:p>
      <w:pPr>
        <w:pStyle w:val="BodyText"/>
      </w:pPr>
    </w:p>
    <w:p>
      <w:pPr>
        <w:pStyle w:val="ListParagraph"/>
        <w:numPr>
          <w:ilvl w:val="0"/>
          <w:numId w:val="4"/>
        </w:numPr>
        <w:tabs>
          <w:tab w:pos="597" w:val="left" w:leader="none"/>
        </w:tabs>
        <w:spacing w:line="240" w:lineRule="auto" w:before="0" w:after="0"/>
        <w:ind w:left="597" w:right="0" w:hanging="358"/>
        <w:jc w:val="left"/>
        <w:rPr>
          <w:sz w:val="24"/>
        </w:rPr>
      </w:pPr>
      <w:r>
        <w:rPr>
          <w:color w:val="303030"/>
          <w:sz w:val="24"/>
        </w:rPr>
        <w:t>The</w:t>
      </w:r>
      <w:r>
        <w:rPr>
          <w:color w:val="303030"/>
          <w:spacing w:val="-2"/>
          <w:sz w:val="24"/>
        </w:rPr>
        <w:t> </w:t>
      </w:r>
      <w:r>
        <w:rPr>
          <w:color w:val="303030"/>
          <w:sz w:val="24"/>
        </w:rPr>
        <w:t>interest</w:t>
      </w:r>
      <w:r>
        <w:rPr>
          <w:color w:val="303030"/>
          <w:spacing w:val="-1"/>
          <w:sz w:val="24"/>
        </w:rPr>
        <w:t> </w:t>
      </w:r>
      <w:r>
        <w:rPr>
          <w:color w:val="303030"/>
          <w:sz w:val="24"/>
        </w:rPr>
        <w:t>in</w:t>
      </w:r>
      <w:r>
        <w:rPr>
          <w:color w:val="303030"/>
          <w:spacing w:val="-3"/>
          <w:sz w:val="24"/>
        </w:rPr>
        <w:t> </w:t>
      </w:r>
      <w:r>
        <w:rPr>
          <w:color w:val="303030"/>
          <w:sz w:val="24"/>
        </w:rPr>
        <w:t>the</w:t>
      </w:r>
      <w:r>
        <w:rPr>
          <w:color w:val="303030"/>
          <w:spacing w:val="-3"/>
          <w:sz w:val="24"/>
        </w:rPr>
        <w:t> </w:t>
      </w:r>
      <w:r>
        <w:rPr>
          <w:color w:val="303030"/>
          <w:sz w:val="24"/>
        </w:rPr>
        <w:t>land</w:t>
      </w:r>
      <w:r>
        <w:rPr>
          <w:color w:val="303030"/>
          <w:spacing w:val="-3"/>
          <w:sz w:val="24"/>
        </w:rPr>
        <w:t> </w:t>
      </w:r>
      <w:r>
        <w:rPr>
          <w:color w:val="303030"/>
          <w:sz w:val="24"/>
        </w:rPr>
        <w:t>covered</w:t>
      </w:r>
      <w:r>
        <w:rPr>
          <w:color w:val="303030"/>
          <w:spacing w:val="-1"/>
          <w:sz w:val="24"/>
        </w:rPr>
        <w:t> </w:t>
      </w:r>
      <w:r>
        <w:rPr>
          <w:color w:val="303030"/>
          <w:sz w:val="24"/>
        </w:rPr>
        <w:t>by</w:t>
      </w:r>
      <w:r>
        <w:rPr>
          <w:color w:val="303030"/>
          <w:spacing w:val="-4"/>
          <w:sz w:val="24"/>
        </w:rPr>
        <w:t> </w:t>
      </w:r>
      <w:r>
        <w:rPr>
          <w:color w:val="303030"/>
          <w:sz w:val="24"/>
        </w:rPr>
        <w:t>this</w:t>
      </w:r>
      <w:r>
        <w:rPr>
          <w:color w:val="303030"/>
          <w:spacing w:val="-2"/>
          <w:sz w:val="24"/>
        </w:rPr>
        <w:t> </w:t>
      </w:r>
      <w:r>
        <w:rPr>
          <w:color w:val="303030"/>
          <w:sz w:val="24"/>
        </w:rPr>
        <w:t>Commitment</w:t>
      </w:r>
      <w:r>
        <w:rPr>
          <w:color w:val="303030"/>
          <w:spacing w:val="-1"/>
          <w:sz w:val="24"/>
        </w:rPr>
        <w:t> </w:t>
      </w:r>
      <w:r>
        <w:rPr>
          <w:color w:val="303030"/>
          <w:spacing w:val="-5"/>
          <w:sz w:val="24"/>
        </w:rPr>
        <w:t>is:</w:t>
      </w:r>
    </w:p>
    <w:p>
      <w:pPr>
        <w:pStyle w:val="BodyText"/>
      </w:pPr>
    </w:p>
    <w:p>
      <w:pPr>
        <w:pStyle w:val="ListParagraph"/>
        <w:numPr>
          <w:ilvl w:val="0"/>
          <w:numId w:val="4"/>
        </w:numPr>
        <w:tabs>
          <w:tab w:pos="597" w:val="left" w:leader="none"/>
        </w:tabs>
        <w:spacing w:line="240" w:lineRule="auto" w:before="0" w:after="0"/>
        <w:ind w:left="597" w:right="0" w:hanging="358"/>
        <w:jc w:val="left"/>
        <w:rPr>
          <w:sz w:val="24"/>
        </w:rPr>
      </w:pPr>
      <w:r>
        <w:rPr>
          <w:color w:val="303030"/>
          <w:sz w:val="24"/>
        </w:rPr>
        <w:t>Record</w:t>
      </w:r>
      <w:r>
        <w:rPr>
          <w:color w:val="303030"/>
          <w:spacing w:val="-2"/>
          <w:sz w:val="24"/>
        </w:rPr>
        <w:t> </w:t>
      </w:r>
      <w:r>
        <w:rPr>
          <w:color w:val="303030"/>
          <w:sz w:val="24"/>
        </w:rPr>
        <w:t>title</w:t>
      </w:r>
      <w:r>
        <w:rPr>
          <w:color w:val="303030"/>
          <w:spacing w:val="-3"/>
          <w:sz w:val="24"/>
        </w:rPr>
        <w:t> </w:t>
      </w:r>
      <w:r>
        <w:rPr>
          <w:color w:val="303030"/>
          <w:sz w:val="24"/>
        </w:rPr>
        <w:t>to</w:t>
      </w:r>
      <w:r>
        <w:rPr>
          <w:color w:val="303030"/>
          <w:spacing w:val="-1"/>
          <w:sz w:val="24"/>
        </w:rPr>
        <w:t> </w:t>
      </w:r>
      <w:r>
        <w:rPr>
          <w:color w:val="303030"/>
          <w:sz w:val="24"/>
        </w:rPr>
        <w:t>the</w:t>
      </w:r>
      <w:r>
        <w:rPr>
          <w:color w:val="303030"/>
          <w:spacing w:val="-1"/>
          <w:sz w:val="24"/>
        </w:rPr>
        <w:t> </w:t>
      </w:r>
      <w:r>
        <w:rPr>
          <w:color w:val="303030"/>
          <w:sz w:val="24"/>
        </w:rPr>
        <w:t>land</w:t>
      </w:r>
      <w:r>
        <w:rPr>
          <w:color w:val="303030"/>
          <w:spacing w:val="-3"/>
          <w:sz w:val="24"/>
        </w:rPr>
        <w:t> </w:t>
      </w:r>
      <w:r>
        <w:rPr>
          <w:color w:val="303030"/>
          <w:sz w:val="24"/>
        </w:rPr>
        <w:t>on</w:t>
      </w:r>
      <w:r>
        <w:rPr>
          <w:color w:val="303030"/>
          <w:spacing w:val="-1"/>
          <w:sz w:val="24"/>
        </w:rPr>
        <w:t> </w:t>
      </w:r>
      <w:r>
        <w:rPr>
          <w:color w:val="303030"/>
          <w:sz w:val="24"/>
        </w:rPr>
        <w:t>the</w:t>
      </w:r>
      <w:r>
        <w:rPr>
          <w:color w:val="303030"/>
          <w:spacing w:val="-3"/>
          <w:sz w:val="24"/>
        </w:rPr>
        <w:t> </w:t>
      </w:r>
      <w:r>
        <w:rPr>
          <w:color w:val="303030"/>
          <w:sz w:val="24"/>
        </w:rPr>
        <w:t>Effective</w:t>
      </w:r>
      <w:r>
        <w:rPr>
          <w:color w:val="303030"/>
          <w:spacing w:val="-1"/>
          <w:sz w:val="24"/>
        </w:rPr>
        <w:t> </w:t>
      </w:r>
      <w:r>
        <w:rPr>
          <w:color w:val="303030"/>
          <w:sz w:val="24"/>
        </w:rPr>
        <w:t>Date</w:t>
      </w:r>
      <w:r>
        <w:rPr>
          <w:color w:val="303030"/>
          <w:spacing w:val="-4"/>
          <w:sz w:val="24"/>
        </w:rPr>
        <w:t> </w:t>
      </w:r>
      <w:r>
        <w:rPr>
          <w:color w:val="303030"/>
          <w:sz w:val="24"/>
        </w:rPr>
        <w:t>appears</w:t>
      </w:r>
      <w:r>
        <w:rPr>
          <w:color w:val="303030"/>
          <w:spacing w:val="-2"/>
          <w:sz w:val="24"/>
        </w:rPr>
        <w:t> </w:t>
      </w:r>
      <w:r>
        <w:rPr>
          <w:color w:val="303030"/>
          <w:sz w:val="24"/>
        </w:rPr>
        <w:t>to</w:t>
      </w:r>
      <w:r>
        <w:rPr>
          <w:color w:val="303030"/>
          <w:spacing w:val="-3"/>
          <w:sz w:val="24"/>
        </w:rPr>
        <w:t> </w:t>
      </w:r>
      <w:r>
        <w:rPr>
          <w:color w:val="303030"/>
          <w:sz w:val="24"/>
        </w:rPr>
        <w:t>be</w:t>
      </w:r>
      <w:r>
        <w:rPr>
          <w:color w:val="303030"/>
          <w:spacing w:val="-3"/>
          <w:sz w:val="24"/>
        </w:rPr>
        <w:t> </w:t>
      </w:r>
      <w:r>
        <w:rPr>
          <w:color w:val="303030"/>
          <w:sz w:val="24"/>
        </w:rPr>
        <w:t>vested</w:t>
      </w:r>
      <w:r>
        <w:rPr>
          <w:color w:val="303030"/>
          <w:spacing w:val="-1"/>
          <w:sz w:val="24"/>
        </w:rPr>
        <w:t> </w:t>
      </w:r>
      <w:r>
        <w:rPr>
          <w:color w:val="303030"/>
          <w:spacing w:val="-5"/>
          <w:sz w:val="24"/>
        </w:rPr>
        <w:t>in:</w:t>
      </w:r>
    </w:p>
    <w:p>
      <w:pPr>
        <w:pStyle w:val="BodyText"/>
      </w:pPr>
    </w:p>
    <w:p>
      <w:pPr>
        <w:pStyle w:val="ListParagraph"/>
        <w:numPr>
          <w:ilvl w:val="0"/>
          <w:numId w:val="4"/>
        </w:numPr>
        <w:tabs>
          <w:tab w:pos="597" w:val="left" w:leader="none"/>
        </w:tabs>
        <w:spacing w:line="240" w:lineRule="auto" w:before="0" w:after="0"/>
        <w:ind w:left="597" w:right="0" w:hanging="358"/>
        <w:jc w:val="left"/>
        <w:rPr>
          <w:sz w:val="24"/>
        </w:rPr>
      </w:pPr>
      <w:r>
        <w:rPr>
          <w:color w:val="303030"/>
          <w:sz w:val="24"/>
        </w:rPr>
        <w:t>Legal</w:t>
      </w:r>
      <w:r>
        <w:rPr>
          <w:color w:val="303030"/>
          <w:spacing w:val="-10"/>
          <w:sz w:val="24"/>
        </w:rPr>
        <w:t> </w:t>
      </w:r>
      <w:r>
        <w:rPr>
          <w:color w:val="303030"/>
          <w:sz w:val="24"/>
        </w:rPr>
        <w:t>description</w:t>
      </w:r>
      <w:r>
        <w:rPr>
          <w:color w:val="303030"/>
          <w:spacing w:val="-9"/>
          <w:sz w:val="24"/>
        </w:rPr>
        <w:t> </w:t>
      </w:r>
      <w:r>
        <w:rPr>
          <w:color w:val="303030"/>
          <w:sz w:val="24"/>
        </w:rPr>
        <w:t>of</w:t>
      </w:r>
      <w:r>
        <w:rPr>
          <w:color w:val="303030"/>
          <w:spacing w:val="-9"/>
          <w:sz w:val="24"/>
        </w:rPr>
        <w:t> </w:t>
      </w:r>
      <w:r>
        <w:rPr>
          <w:color w:val="303030"/>
          <w:spacing w:val="-2"/>
          <w:sz w:val="24"/>
        </w:rPr>
        <w:t>land:</w:t>
      </w:r>
    </w:p>
    <w:p>
      <w:pPr>
        <w:pStyle w:val="BodyText"/>
      </w:pPr>
    </w:p>
    <w:p>
      <w:pPr>
        <w:pStyle w:val="Heading1"/>
        <w:spacing w:line="480" w:lineRule="auto"/>
        <w:ind w:left="3398" w:right="3333" w:firstLine="741"/>
        <w:jc w:val="left"/>
      </w:pPr>
      <w:bookmarkStart w:name="SCHEDULE B" w:id="7"/>
      <w:bookmarkEnd w:id="7"/>
      <w:r>
        <w:rPr>
          <w:b w:val="0"/>
        </w:rPr>
      </w:r>
      <w:r>
        <w:rPr>
          <w:color w:val="303030"/>
        </w:rPr>
        <w:t>SCHEDULE B </w:t>
      </w:r>
      <w:bookmarkStart w:name="EXCEPTIONS FROM COVERAGE" w:id="8"/>
      <w:bookmarkEnd w:id="8"/>
      <w:r>
        <w:rPr>
          <w:color w:val="303030"/>
        </w:rPr>
        <w:t>EX</w:t>
      </w:r>
      <w:r>
        <w:rPr>
          <w:color w:val="303030"/>
        </w:rPr>
        <w:t>CEPTIONS</w:t>
      </w:r>
      <w:r>
        <w:rPr>
          <w:color w:val="303030"/>
          <w:spacing w:val="-17"/>
        </w:rPr>
        <w:t> </w:t>
      </w:r>
      <w:r>
        <w:rPr>
          <w:color w:val="303030"/>
        </w:rPr>
        <w:t>FROM</w:t>
      </w:r>
      <w:r>
        <w:rPr>
          <w:color w:val="303030"/>
          <w:spacing w:val="-17"/>
        </w:rPr>
        <w:t> </w:t>
      </w:r>
      <w:r>
        <w:rPr>
          <w:color w:val="303030"/>
        </w:rPr>
        <w:t>COVERAGE</w:t>
      </w:r>
    </w:p>
    <w:p>
      <w:pPr>
        <w:pStyle w:val="BodyText"/>
        <w:ind w:left="239"/>
      </w:pPr>
      <w:r>
        <w:rPr>
          <w:color w:val="303030"/>
        </w:rPr>
        <w:t>In addition to the Exclusions and Conditions and Stipulations, your Policy will not cover loss,</w:t>
      </w:r>
      <w:r>
        <w:rPr>
          <w:color w:val="303030"/>
          <w:spacing w:val="80"/>
        </w:rPr>
        <w:t> </w:t>
      </w:r>
      <w:r>
        <w:rPr>
          <w:color w:val="303030"/>
        </w:rPr>
        <w:t>costs, attorney’s fees, and expenses resulting from:</w:t>
      </w:r>
    </w:p>
    <w:p>
      <w:pPr>
        <w:pStyle w:val="BodyText"/>
      </w:pPr>
    </w:p>
    <w:p>
      <w:pPr>
        <w:pStyle w:val="ListParagraph"/>
        <w:numPr>
          <w:ilvl w:val="0"/>
          <w:numId w:val="5"/>
        </w:numPr>
        <w:tabs>
          <w:tab w:pos="597" w:val="left" w:leader="none"/>
          <w:tab w:pos="599" w:val="left" w:leader="none"/>
        </w:tabs>
        <w:spacing w:line="240" w:lineRule="auto" w:before="0" w:after="0"/>
        <w:ind w:left="599" w:right="237" w:hanging="360"/>
        <w:jc w:val="left"/>
        <w:rPr>
          <w:sz w:val="24"/>
        </w:rPr>
      </w:pPr>
      <w:r>
        <w:rPr>
          <w:color w:val="303030"/>
          <w:sz w:val="24"/>
        </w:rPr>
        <w:t>The following restrictive covenants of record itemized below (We must either insert specific recording data or delete this exception):</w:t>
      </w:r>
    </w:p>
    <w:p>
      <w:pPr>
        <w:pStyle w:val="BodyText"/>
      </w:pPr>
    </w:p>
    <w:p>
      <w:pPr>
        <w:pStyle w:val="ListParagraph"/>
        <w:numPr>
          <w:ilvl w:val="0"/>
          <w:numId w:val="5"/>
        </w:numPr>
        <w:tabs>
          <w:tab w:pos="597" w:val="left" w:leader="none"/>
          <w:tab w:pos="599" w:val="left" w:leader="none"/>
        </w:tabs>
        <w:spacing w:line="240" w:lineRule="auto" w:before="0" w:after="0"/>
        <w:ind w:left="599" w:right="237" w:hanging="360"/>
        <w:jc w:val="left"/>
        <w:rPr>
          <w:sz w:val="24"/>
        </w:rPr>
      </w:pPr>
      <w:r>
        <w:rPr>
          <w:color w:val="303030"/>
          <w:sz w:val="24"/>
        </w:rPr>
        <w:t>Any discrepancies, conflicts, or shortages in area or boundary lines, or any encroachments or protrusions, or any overlapping of improvements.</w:t>
      </w:r>
    </w:p>
    <w:p>
      <w:pPr>
        <w:pStyle w:val="BodyText"/>
      </w:pPr>
    </w:p>
    <w:p>
      <w:pPr>
        <w:pStyle w:val="ListParagraph"/>
        <w:numPr>
          <w:ilvl w:val="0"/>
          <w:numId w:val="5"/>
        </w:numPr>
        <w:tabs>
          <w:tab w:pos="597" w:val="left" w:leader="none"/>
          <w:tab w:pos="599" w:val="left" w:leader="none"/>
        </w:tabs>
        <w:spacing w:line="240" w:lineRule="auto" w:before="0" w:after="0"/>
        <w:ind w:left="599" w:right="236" w:hanging="360"/>
        <w:jc w:val="left"/>
        <w:rPr>
          <w:sz w:val="24"/>
        </w:rPr>
      </w:pPr>
      <w:r>
        <w:rPr>
          <w:color w:val="303030"/>
          <w:sz w:val="24"/>
        </w:rPr>
        <w:t>Homestead</w:t>
      </w:r>
      <w:r>
        <w:rPr>
          <w:color w:val="303030"/>
          <w:spacing w:val="40"/>
          <w:sz w:val="24"/>
        </w:rPr>
        <w:t> </w:t>
      </w:r>
      <w:r>
        <w:rPr>
          <w:color w:val="303030"/>
          <w:sz w:val="24"/>
        </w:rPr>
        <w:t>or</w:t>
      </w:r>
      <w:r>
        <w:rPr>
          <w:color w:val="303030"/>
          <w:spacing w:val="40"/>
          <w:sz w:val="24"/>
        </w:rPr>
        <w:t> </w:t>
      </w:r>
      <w:r>
        <w:rPr>
          <w:color w:val="303030"/>
          <w:sz w:val="24"/>
        </w:rPr>
        <w:t>community</w:t>
      </w:r>
      <w:r>
        <w:rPr>
          <w:color w:val="303030"/>
          <w:spacing w:val="40"/>
          <w:sz w:val="24"/>
        </w:rPr>
        <w:t> </w:t>
      </w:r>
      <w:r>
        <w:rPr>
          <w:color w:val="303030"/>
          <w:sz w:val="24"/>
        </w:rPr>
        <w:t>property</w:t>
      </w:r>
      <w:r>
        <w:rPr>
          <w:color w:val="303030"/>
          <w:spacing w:val="40"/>
          <w:sz w:val="24"/>
        </w:rPr>
        <w:t> </w:t>
      </w:r>
      <w:r>
        <w:rPr>
          <w:color w:val="303030"/>
          <w:sz w:val="24"/>
        </w:rPr>
        <w:t>or</w:t>
      </w:r>
      <w:r>
        <w:rPr>
          <w:color w:val="303030"/>
          <w:spacing w:val="40"/>
          <w:sz w:val="24"/>
        </w:rPr>
        <w:t> </w:t>
      </w:r>
      <w:r>
        <w:rPr>
          <w:color w:val="303030"/>
          <w:sz w:val="24"/>
        </w:rPr>
        <w:t>survivorship</w:t>
      </w:r>
      <w:r>
        <w:rPr>
          <w:color w:val="303030"/>
          <w:spacing w:val="40"/>
          <w:sz w:val="24"/>
        </w:rPr>
        <w:t> </w:t>
      </w:r>
      <w:r>
        <w:rPr>
          <w:color w:val="303030"/>
          <w:sz w:val="24"/>
        </w:rPr>
        <w:t>rights,</w:t>
      </w:r>
      <w:r>
        <w:rPr>
          <w:color w:val="303030"/>
          <w:spacing w:val="40"/>
          <w:sz w:val="24"/>
        </w:rPr>
        <w:t> </w:t>
      </w:r>
      <w:r>
        <w:rPr>
          <w:color w:val="303030"/>
          <w:sz w:val="24"/>
        </w:rPr>
        <w:t>if</w:t>
      </w:r>
      <w:r>
        <w:rPr>
          <w:color w:val="303030"/>
          <w:spacing w:val="40"/>
          <w:sz w:val="24"/>
        </w:rPr>
        <w:t> </w:t>
      </w:r>
      <w:r>
        <w:rPr>
          <w:color w:val="303030"/>
          <w:sz w:val="24"/>
        </w:rPr>
        <w:t>any</w:t>
      </w:r>
      <w:r>
        <w:rPr>
          <w:color w:val="303030"/>
          <w:spacing w:val="40"/>
          <w:sz w:val="24"/>
        </w:rPr>
        <w:t> </w:t>
      </w:r>
      <w:r>
        <w:rPr>
          <w:color w:val="303030"/>
          <w:sz w:val="24"/>
        </w:rPr>
        <w:t>of</w:t>
      </w:r>
      <w:r>
        <w:rPr>
          <w:color w:val="303030"/>
          <w:spacing w:val="40"/>
          <w:sz w:val="24"/>
        </w:rPr>
        <w:t> </w:t>
      </w:r>
      <w:r>
        <w:rPr>
          <w:color w:val="303030"/>
          <w:sz w:val="24"/>
        </w:rPr>
        <w:t>any</w:t>
      </w:r>
      <w:r>
        <w:rPr>
          <w:color w:val="303030"/>
          <w:spacing w:val="40"/>
          <w:sz w:val="24"/>
        </w:rPr>
        <w:t> </w:t>
      </w:r>
      <w:r>
        <w:rPr>
          <w:color w:val="303030"/>
          <w:sz w:val="24"/>
        </w:rPr>
        <w:t>spouse</w:t>
      </w:r>
      <w:r>
        <w:rPr>
          <w:color w:val="303030"/>
          <w:spacing w:val="40"/>
          <w:sz w:val="24"/>
        </w:rPr>
        <w:t> </w:t>
      </w:r>
      <w:r>
        <w:rPr>
          <w:color w:val="303030"/>
          <w:sz w:val="24"/>
        </w:rPr>
        <w:t>of</w:t>
      </w:r>
      <w:r>
        <w:rPr>
          <w:color w:val="303030"/>
          <w:spacing w:val="40"/>
          <w:sz w:val="24"/>
        </w:rPr>
        <w:t> </w:t>
      </w:r>
      <w:r>
        <w:rPr>
          <w:color w:val="303030"/>
          <w:sz w:val="24"/>
        </w:rPr>
        <w:t>any insured. (Applies to the Owner’s Policy only.)</w:t>
      </w:r>
    </w:p>
    <w:p>
      <w:pPr>
        <w:spacing w:after="0" w:line="240" w:lineRule="auto"/>
        <w:jc w:val="left"/>
        <w:rPr>
          <w:sz w:val="24"/>
        </w:rPr>
        <w:sectPr>
          <w:pgSz w:w="12240" w:h="15840"/>
          <w:pgMar w:header="0" w:footer="704" w:top="640" w:bottom="900" w:left="840" w:right="840"/>
        </w:sectPr>
      </w:pPr>
    </w:p>
    <w:p>
      <w:pPr>
        <w:pStyle w:val="ListParagraph"/>
        <w:numPr>
          <w:ilvl w:val="0"/>
          <w:numId w:val="5"/>
        </w:numPr>
        <w:tabs>
          <w:tab w:pos="598" w:val="left" w:leader="none"/>
          <w:tab w:pos="600" w:val="left" w:leader="none"/>
        </w:tabs>
        <w:spacing w:line="240" w:lineRule="auto" w:before="71" w:after="0"/>
        <w:ind w:left="600" w:right="235" w:hanging="360"/>
        <w:jc w:val="both"/>
        <w:rPr>
          <w:sz w:val="24"/>
        </w:rPr>
      </w:pPr>
      <w:r>
        <w:rPr>
          <w:color w:val="303030"/>
          <w:sz w:val="24"/>
        </w:rPr>
        <w:t>Any titles or rights asserted by anyone, including, but not limited to, persons, the public, corporations, governments or other entities,</w:t>
      </w:r>
    </w:p>
    <w:p>
      <w:pPr>
        <w:pStyle w:val="BodyText"/>
      </w:pPr>
    </w:p>
    <w:p>
      <w:pPr>
        <w:pStyle w:val="ListParagraph"/>
        <w:numPr>
          <w:ilvl w:val="1"/>
          <w:numId w:val="5"/>
        </w:numPr>
        <w:tabs>
          <w:tab w:pos="1231" w:val="left" w:leader="none"/>
        </w:tabs>
        <w:spacing w:line="240" w:lineRule="auto" w:before="0" w:after="0"/>
        <w:ind w:left="1231" w:right="235" w:hanging="452"/>
        <w:jc w:val="left"/>
        <w:rPr>
          <w:sz w:val="24"/>
        </w:rPr>
      </w:pPr>
      <w:r>
        <w:rPr>
          <w:color w:val="303030"/>
          <w:sz w:val="24"/>
        </w:rPr>
        <w:t>to tidelands, or lands comprising the shores or beds of navigable or perennial rivers and streams, lakes, bays, gulfs or oceans, or</w:t>
      </w:r>
    </w:p>
    <w:p>
      <w:pPr>
        <w:pStyle w:val="ListParagraph"/>
        <w:numPr>
          <w:ilvl w:val="1"/>
          <w:numId w:val="5"/>
        </w:numPr>
        <w:tabs>
          <w:tab w:pos="1231" w:val="left" w:leader="none"/>
        </w:tabs>
        <w:spacing w:line="240" w:lineRule="auto" w:before="1" w:after="0"/>
        <w:ind w:left="1231" w:right="231" w:hanging="452"/>
        <w:jc w:val="left"/>
        <w:rPr>
          <w:sz w:val="24"/>
        </w:rPr>
      </w:pPr>
      <w:r>
        <w:rPr>
          <w:color w:val="303030"/>
          <w:sz w:val="24"/>
        </w:rPr>
        <w:t>to lands beyond the line of the harbor or bulkhead lines as established or changed by any government, or</w:t>
      </w:r>
    </w:p>
    <w:p>
      <w:pPr>
        <w:pStyle w:val="ListParagraph"/>
        <w:numPr>
          <w:ilvl w:val="1"/>
          <w:numId w:val="5"/>
        </w:numPr>
        <w:tabs>
          <w:tab w:pos="1231" w:val="left" w:leader="none"/>
        </w:tabs>
        <w:spacing w:line="240" w:lineRule="auto" w:before="0" w:after="0"/>
        <w:ind w:left="1231" w:right="0" w:hanging="451"/>
        <w:jc w:val="left"/>
        <w:rPr>
          <w:sz w:val="24"/>
        </w:rPr>
      </w:pPr>
      <w:r>
        <w:rPr>
          <w:color w:val="303030"/>
          <w:sz w:val="24"/>
        </w:rPr>
        <w:t>to</w:t>
      </w:r>
      <w:r>
        <w:rPr>
          <w:color w:val="303030"/>
          <w:spacing w:val="-4"/>
          <w:sz w:val="24"/>
        </w:rPr>
        <w:t> </w:t>
      </w:r>
      <w:r>
        <w:rPr>
          <w:color w:val="303030"/>
          <w:sz w:val="24"/>
        </w:rPr>
        <w:t>filled-in</w:t>
      </w:r>
      <w:r>
        <w:rPr>
          <w:color w:val="303030"/>
          <w:spacing w:val="-1"/>
          <w:sz w:val="24"/>
        </w:rPr>
        <w:t> </w:t>
      </w:r>
      <w:r>
        <w:rPr>
          <w:color w:val="303030"/>
          <w:sz w:val="24"/>
        </w:rPr>
        <w:t>lands,</w:t>
      </w:r>
      <w:r>
        <w:rPr>
          <w:color w:val="303030"/>
          <w:spacing w:val="-5"/>
          <w:sz w:val="24"/>
        </w:rPr>
        <w:t> </w:t>
      </w:r>
      <w:r>
        <w:rPr>
          <w:color w:val="303030"/>
          <w:sz w:val="24"/>
        </w:rPr>
        <w:t>or</w:t>
      </w:r>
      <w:r>
        <w:rPr>
          <w:color w:val="303030"/>
          <w:spacing w:val="-3"/>
          <w:sz w:val="24"/>
        </w:rPr>
        <w:t> </w:t>
      </w:r>
      <w:r>
        <w:rPr>
          <w:color w:val="303030"/>
          <w:sz w:val="24"/>
        </w:rPr>
        <w:t>artificial</w:t>
      </w:r>
      <w:r>
        <w:rPr>
          <w:color w:val="303030"/>
          <w:spacing w:val="-2"/>
          <w:sz w:val="24"/>
        </w:rPr>
        <w:t> </w:t>
      </w:r>
      <w:r>
        <w:rPr>
          <w:color w:val="303030"/>
          <w:sz w:val="24"/>
        </w:rPr>
        <w:t>islands,</w:t>
      </w:r>
      <w:r>
        <w:rPr>
          <w:color w:val="303030"/>
          <w:spacing w:val="-4"/>
          <w:sz w:val="24"/>
        </w:rPr>
        <w:t> </w:t>
      </w:r>
      <w:r>
        <w:rPr>
          <w:color w:val="303030"/>
          <w:spacing w:val="-5"/>
          <w:sz w:val="24"/>
        </w:rPr>
        <w:t>or</w:t>
      </w:r>
    </w:p>
    <w:p>
      <w:pPr>
        <w:pStyle w:val="ListParagraph"/>
        <w:numPr>
          <w:ilvl w:val="1"/>
          <w:numId w:val="5"/>
        </w:numPr>
        <w:tabs>
          <w:tab w:pos="1231" w:val="left" w:leader="none"/>
        </w:tabs>
        <w:spacing w:line="240" w:lineRule="auto" w:before="0" w:after="0"/>
        <w:ind w:left="1231" w:right="0" w:hanging="451"/>
        <w:jc w:val="left"/>
        <w:rPr>
          <w:sz w:val="24"/>
        </w:rPr>
      </w:pPr>
      <w:r>
        <w:rPr>
          <w:color w:val="303030"/>
          <w:sz w:val="24"/>
        </w:rPr>
        <w:t>to</w:t>
      </w:r>
      <w:r>
        <w:rPr>
          <w:color w:val="303030"/>
          <w:spacing w:val="-2"/>
          <w:sz w:val="24"/>
        </w:rPr>
        <w:t> </w:t>
      </w:r>
      <w:r>
        <w:rPr>
          <w:color w:val="303030"/>
          <w:sz w:val="24"/>
        </w:rPr>
        <w:t>statutory</w:t>
      </w:r>
      <w:r>
        <w:rPr>
          <w:color w:val="303030"/>
          <w:spacing w:val="-2"/>
          <w:sz w:val="24"/>
        </w:rPr>
        <w:t> </w:t>
      </w:r>
      <w:r>
        <w:rPr>
          <w:color w:val="303030"/>
          <w:sz w:val="24"/>
        </w:rPr>
        <w:t>water</w:t>
      </w:r>
      <w:r>
        <w:rPr>
          <w:color w:val="303030"/>
          <w:spacing w:val="-3"/>
          <w:sz w:val="24"/>
        </w:rPr>
        <w:t> </w:t>
      </w:r>
      <w:r>
        <w:rPr>
          <w:color w:val="303030"/>
          <w:sz w:val="24"/>
        </w:rPr>
        <w:t>rights,</w:t>
      </w:r>
      <w:r>
        <w:rPr>
          <w:color w:val="303030"/>
          <w:spacing w:val="-2"/>
          <w:sz w:val="24"/>
        </w:rPr>
        <w:t> </w:t>
      </w:r>
      <w:r>
        <w:rPr>
          <w:color w:val="303030"/>
          <w:sz w:val="24"/>
        </w:rPr>
        <w:t>including</w:t>
      </w:r>
      <w:r>
        <w:rPr>
          <w:color w:val="303030"/>
          <w:spacing w:val="-3"/>
          <w:sz w:val="24"/>
        </w:rPr>
        <w:t> </w:t>
      </w:r>
      <w:r>
        <w:rPr>
          <w:color w:val="303030"/>
          <w:sz w:val="24"/>
        </w:rPr>
        <w:t>riparian</w:t>
      </w:r>
      <w:r>
        <w:rPr>
          <w:color w:val="303030"/>
          <w:spacing w:val="-3"/>
          <w:sz w:val="24"/>
        </w:rPr>
        <w:t> </w:t>
      </w:r>
      <w:r>
        <w:rPr>
          <w:color w:val="303030"/>
          <w:sz w:val="24"/>
        </w:rPr>
        <w:t>rights,</w:t>
      </w:r>
      <w:r>
        <w:rPr>
          <w:color w:val="303030"/>
          <w:spacing w:val="-1"/>
          <w:sz w:val="24"/>
        </w:rPr>
        <w:t> </w:t>
      </w:r>
      <w:r>
        <w:rPr>
          <w:color w:val="303030"/>
          <w:spacing w:val="-5"/>
          <w:sz w:val="24"/>
        </w:rPr>
        <w:t>or</w:t>
      </w:r>
    </w:p>
    <w:p>
      <w:pPr>
        <w:pStyle w:val="ListParagraph"/>
        <w:numPr>
          <w:ilvl w:val="1"/>
          <w:numId w:val="5"/>
        </w:numPr>
        <w:tabs>
          <w:tab w:pos="1231" w:val="left" w:leader="none"/>
        </w:tabs>
        <w:spacing w:line="240" w:lineRule="auto" w:before="0" w:after="0"/>
        <w:ind w:left="1231" w:right="236" w:hanging="452"/>
        <w:jc w:val="left"/>
        <w:rPr>
          <w:sz w:val="24"/>
        </w:rPr>
      </w:pPr>
      <w:r>
        <w:rPr>
          <w:color w:val="303030"/>
          <w:sz w:val="24"/>
        </w:rPr>
        <w:t>to the area extending from</w:t>
      </w:r>
      <w:r>
        <w:rPr>
          <w:color w:val="303030"/>
          <w:spacing w:val="19"/>
          <w:sz w:val="24"/>
        </w:rPr>
        <w:t> </w:t>
      </w:r>
      <w:r>
        <w:rPr>
          <w:color w:val="303030"/>
          <w:sz w:val="24"/>
        </w:rPr>
        <w:t>the line of mean low tide to the line of vegetation, or the</w:t>
      </w:r>
      <w:r>
        <w:rPr>
          <w:color w:val="303030"/>
          <w:spacing w:val="80"/>
          <w:sz w:val="24"/>
        </w:rPr>
        <w:t> </w:t>
      </w:r>
      <w:r>
        <w:rPr>
          <w:color w:val="303030"/>
          <w:sz w:val="24"/>
        </w:rPr>
        <w:t>rights of access to that area or easement along and across that area.</w:t>
      </w:r>
    </w:p>
    <w:p>
      <w:pPr>
        <w:pStyle w:val="BodyText"/>
        <w:ind w:left="780"/>
      </w:pPr>
      <w:r>
        <w:rPr>
          <w:color w:val="303030"/>
        </w:rPr>
        <w:t>(Applies</w:t>
      </w:r>
      <w:r>
        <w:rPr>
          <w:color w:val="303030"/>
          <w:spacing w:val="-7"/>
        </w:rPr>
        <w:t> </w:t>
      </w:r>
      <w:r>
        <w:rPr>
          <w:color w:val="303030"/>
        </w:rPr>
        <w:t>to</w:t>
      </w:r>
      <w:r>
        <w:rPr>
          <w:color w:val="303030"/>
          <w:spacing w:val="-5"/>
        </w:rPr>
        <w:t> </w:t>
      </w:r>
      <w:r>
        <w:rPr>
          <w:color w:val="303030"/>
        </w:rPr>
        <w:t>the</w:t>
      </w:r>
      <w:r>
        <w:rPr>
          <w:color w:val="303030"/>
          <w:spacing w:val="-6"/>
        </w:rPr>
        <w:t> </w:t>
      </w:r>
      <w:r>
        <w:rPr>
          <w:color w:val="303030"/>
        </w:rPr>
        <w:t>Owner’s</w:t>
      </w:r>
      <w:r>
        <w:rPr>
          <w:color w:val="303030"/>
          <w:spacing w:val="-5"/>
        </w:rPr>
        <w:t> </w:t>
      </w:r>
      <w:r>
        <w:rPr>
          <w:color w:val="303030"/>
        </w:rPr>
        <w:t>Policy</w:t>
      </w:r>
      <w:r>
        <w:rPr>
          <w:color w:val="303030"/>
          <w:spacing w:val="-8"/>
        </w:rPr>
        <w:t> </w:t>
      </w:r>
      <w:r>
        <w:rPr>
          <w:color w:val="303030"/>
          <w:spacing w:val="-2"/>
        </w:rPr>
        <w:t>only.)</w:t>
      </w:r>
    </w:p>
    <w:p>
      <w:pPr>
        <w:pStyle w:val="ListParagraph"/>
        <w:numPr>
          <w:ilvl w:val="0"/>
          <w:numId w:val="5"/>
        </w:numPr>
        <w:tabs>
          <w:tab w:pos="598" w:val="left" w:leader="none"/>
          <w:tab w:pos="600" w:val="left" w:leader="none"/>
        </w:tabs>
        <w:spacing w:line="240" w:lineRule="auto" w:before="276" w:after="0"/>
        <w:ind w:left="600" w:right="233" w:hanging="360"/>
        <w:jc w:val="both"/>
        <w:rPr>
          <w:sz w:val="24"/>
        </w:rPr>
      </w:pPr>
      <w:r>
        <w:rPr>
          <w:color w:val="303030"/>
          <w:sz w:val="24"/>
        </w:rPr>
        <w:t>Standby fees, taxes and assessments by any taxing authority for the year </w:t>
      </w:r>
      <w:r>
        <w:rPr>
          <w:color w:val="303030"/>
          <w:spacing w:val="80"/>
          <w:sz w:val="24"/>
          <w:u w:val="single" w:color="2F2F2F"/>
        </w:rPr>
        <w:t>  </w:t>
      </w:r>
      <w:r>
        <w:rPr>
          <w:color w:val="303030"/>
          <w:sz w:val="24"/>
          <w:u w:val="none"/>
        </w:rPr>
        <w:t>, and subsequent years; and subsequent taxes and assessments by</w:t>
      </w:r>
      <w:r>
        <w:rPr>
          <w:color w:val="303030"/>
          <w:spacing w:val="-1"/>
          <w:sz w:val="24"/>
          <w:u w:val="none"/>
        </w:rPr>
        <w:t> </w:t>
      </w:r>
      <w:r>
        <w:rPr>
          <w:color w:val="303030"/>
          <w:sz w:val="24"/>
          <w:u w:val="none"/>
        </w:rPr>
        <w:t>any</w:t>
      </w:r>
      <w:r>
        <w:rPr>
          <w:color w:val="303030"/>
          <w:spacing w:val="-1"/>
          <w:sz w:val="24"/>
          <w:u w:val="none"/>
        </w:rPr>
        <w:t> </w:t>
      </w:r>
      <w:r>
        <w:rPr>
          <w:color w:val="303030"/>
          <w:sz w:val="24"/>
          <w:u w:val="none"/>
        </w:rPr>
        <w:t>taxing authority</w:t>
      </w:r>
      <w:r>
        <w:rPr>
          <w:color w:val="303030"/>
          <w:spacing w:val="-1"/>
          <w:sz w:val="24"/>
          <w:u w:val="none"/>
        </w:rPr>
        <w:t> </w:t>
      </w:r>
      <w:r>
        <w:rPr>
          <w:color w:val="303030"/>
          <w:sz w:val="24"/>
          <w:u w:val="none"/>
        </w:rPr>
        <w:t>for prior years due to change in land usage or ownership, but not those taxes or assessments for prior years because of an exemption granted to a previous owner of the property under Section 11.13, Texas Tax Code, or because of improvements not assessed for a previous tax year.</w:t>
      </w:r>
      <w:r>
        <w:rPr>
          <w:color w:val="303030"/>
          <w:spacing w:val="40"/>
          <w:sz w:val="24"/>
          <w:u w:val="none"/>
        </w:rPr>
        <w:t> </w:t>
      </w:r>
      <w:r>
        <w:rPr>
          <w:color w:val="303030"/>
          <w:sz w:val="24"/>
          <w:u w:val="none"/>
        </w:rPr>
        <w:t>(If Texas Short Form Residential Loan Policy of Title Insurance (T-2R) is issued, that policy will substitute “which become due and payable subsequent to Date of Policy” in lieu of “for the year </w:t>
      </w:r>
      <w:r>
        <w:rPr>
          <w:color w:val="303030"/>
          <w:spacing w:val="80"/>
          <w:sz w:val="24"/>
          <w:u w:val="single" w:color="2F2F2F"/>
        </w:rPr>
        <w:t>    </w:t>
      </w:r>
      <w:r>
        <w:rPr>
          <w:color w:val="303030"/>
          <w:spacing w:val="5"/>
          <w:sz w:val="24"/>
          <w:u w:val="none"/>
        </w:rPr>
        <w:t> </w:t>
      </w:r>
      <w:r>
        <w:rPr>
          <w:color w:val="303030"/>
          <w:sz w:val="24"/>
          <w:u w:val="none"/>
        </w:rPr>
        <w:t>and subsequent years.”)</w:t>
      </w:r>
    </w:p>
    <w:p>
      <w:pPr>
        <w:pStyle w:val="BodyText"/>
      </w:pPr>
    </w:p>
    <w:p>
      <w:pPr>
        <w:pStyle w:val="ListParagraph"/>
        <w:numPr>
          <w:ilvl w:val="0"/>
          <w:numId w:val="5"/>
        </w:numPr>
        <w:tabs>
          <w:tab w:pos="598" w:val="left" w:leader="none"/>
        </w:tabs>
        <w:spacing w:line="240" w:lineRule="auto" w:before="0" w:after="0"/>
        <w:ind w:left="598" w:right="0" w:hanging="358"/>
        <w:jc w:val="left"/>
        <w:rPr>
          <w:sz w:val="24"/>
        </w:rPr>
      </w:pPr>
      <w:r>
        <w:rPr>
          <w:color w:val="303030"/>
          <w:sz w:val="24"/>
        </w:rPr>
        <w:t>The</w:t>
      </w:r>
      <w:r>
        <w:rPr>
          <w:color w:val="303030"/>
          <w:spacing w:val="-4"/>
          <w:sz w:val="24"/>
        </w:rPr>
        <w:t> </w:t>
      </w:r>
      <w:r>
        <w:rPr>
          <w:color w:val="303030"/>
          <w:sz w:val="24"/>
        </w:rPr>
        <w:t>terms</w:t>
      </w:r>
      <w:r>
        <w:rPr>
          <w:color w:val="303030"/>
          <w:spacing w:val="-2"/>
          <w:sz w:val="24"/>
        </w:rPr>
        <w:t> </w:t>
      </w:r>
      <w:r>
        <w:rPr>
          <w:color w:val="303030"/>
          <w:sz w:val="24"/>
        </w:rPr>
        <w:t>and</w:t>
      </w:r>
      <w:r>
        <w:rPr>
          <w:color w:val="303030"/>
          <w:spacing w:val="-1"/>
          <w:sz w:val="24"/>
        </w:rPr>
        <w:t> </w:t>
      </w:r>
      <w:r>
        <w:rPr>
          <w:color w:val="303030"/>
          <w:sz w:val="24"/>
        </w:rPr>
        <w:t>conditions</w:t>
      </w:r>
      <w:r>
        <w:rPr>
          <w:color w:val="303030"/>
          <w:spacing w:val="-2"/>
          <w:sz w:val="24"/>
        </w:rPr>
        <w:t> </w:t>
      </w:r>
      <w:r>
        <w:rPr>
          <w:color w:val="303030"/>
          <w:sz w:val="24"/>
        </w:rPr>
        <w:t>of</w:t>
      </w:r>
      <w:r>
        <w:rPr>
          <w:color w:val="303030"/>
          <w:spacing w:val="-1"/>
          <w:sz w:val="24"/>
        </w:rPr>
        <w:t> </w:t>
      </w:r>
      <w:r>
        <w:rPr>
          <w:color w:val="303030"/>
          <w:sz w:val="24"/>
        </w:rPr>
        <w:t>the</w:t>
      </w:r>
      <w:r>
        <w:rPr>
          <w:color w:val="303030"/>
          <w:spacing w:val="-3"/>
          <w:sz w:val="24"/>
        </w:rPr>
        <w:t> </w:t>
      </w:r>
      <w:r>
        <w:rPr>
          <w:color w:val="303030"/>
          <w:sz w:val="24"/>
        </w:rPr>
        <w:t>documents</w:t>
      </w:r>
      <w:r>
        <w:rPr>
          <w:color w:val="303030"/>
          <w:spacing w:val="-4"/>
          <w:sz w:val="24"/>
        </w:rPr>
        <w:t> </w:t>
      </w:r>
      <w:r>
        <w:rPr>
          <w:color w:val="303030"/>
          <w:sz w:val="24"/>
        </w:rPr>
        <w:t>creating</w:t>
      </w:r>
      <w:r>
        <w:rPr>
          <w:color w:val="303030"/>
          <w:spacing w:val="-3"/>
          <w:sz w:val="24"/>
        </w:rPr>
        <w:t> </w:t>
      </w:r>
      <w:r>
        <w:rPr>
          <w:color w:val="303030"/>
          <w:sz w:val="24"/>
        </w:rPr>
        <w:t>your</w:t>
      </w:r>
      <w:r>
        <w:rPr>
          <w:color w:val="303030"/>
          <w:spacing w:val="-3"/>
          <w:sz w:val="24"/>
        </w:rPr>
        <w:t> </w:t>
      </w:r>
      <w:r>
        <w:rPr>
          <w:color w:val="303030"/>
          <w:sz w:val="24"/>
        </w:rPr>
        <w:t>interest</w:t>
      </w:r>
      <w:r>
        <w:rPr>
          <w:color w:val="303030"/>
          <w:spacing w:val="-4"/>
          <w:sz w:val="24"/>
        </w:rPr>
        <w:t> </w:t>
      </w:r>
      <w:r>
        <w:rPr>
          <w:color w:val="303030"/>
          <w:sz w:val="24"/>
        </w:rPr>
        <w:t>in</w:t>
      </w:r>
      <w:r>
        <w:rPr>
          <w:color w:val="303030"/>
          <w:spacing w:val="-1"/>
          <w:sz w:val="24"/>
        </w:rPr>
        <w:t> </w:t>
      </w:r>
      <w:r>
        <w:rPr>
          <w:color w:val="303030"/>
          <w:sz w:val="24"/>
        </w:rPr>
        <w:t>the</w:t>
      </w:r>
      <w:r>
        <w:rPr>
          <w:color w:val="303030"/>
          <w:spacing w:val="-1"/>
          <w:sz w:val="24"/>
        </w:rPr>
        <w:t> </w:t>
      </w:r>
      <w:r>
        <w:rPr>
          <w:color w:val="303030"/>
          <w:spacing w:val="-2"/>
          <w:sz w:val="24"/>
        </w:rPr>
        <w:t>land.</w:t>
      </w:r>
    </w:p>
    <w:p>
      <w:pPr>
        <w:pStyle w:val="BodyText"/>
      </w:pPr>
    </w:p>
    <w:p>
      <w:pPr>
        <w:pStyle w:val="ListParagraph"/>
        <w:numPr>
          <w:ilvl w:val="0"/>
          <w:numId w:val="5"/>
        </w:numPr>
        <w:tabs>
          <w:tab w:pos="598" w:val="left" w:leader="none"/>
          <w:tab w:pos="600" w:val="left" w:leader="none"/>
        </w:tabs>
        <w:spacing w:line="240" w:lineRule="auto" w:before="0" w:after="0"/>
        <w:ind w:left="600" w:right="236" w:hanging="360"/>
        <w:jc w:val="both"/>
        <w:rPr>
          <w:sz w:val="24"/>
        </w:rPr>
      </w:pPr>
      <w:r>
        <w:rPr>
          <w:color w:val="303030"/>
          <w:sz w:val="24"/>
        </w:rPr>
        <w:t>Materials furnished or labor performed in connection with planned construction before signing and delivering the lien document described in Schedule A, if the land is part of the homestead of the owner. (Applies to the Loan Title Policy Binder on Interim Construction Loan only, and may be deleted if satisfactory evidence is furnished to us before a binder is </w:t>
      </w:r>
      <w:r>
        <w:rPr>
          <w:color w:val="303030"/>
          <w:spacing w:val="-2"/>
          <w:sz w:val="24"/>
        </w:rPr>
        <w:t>issued.)</w:t>
      </w:r>
    </w:p>
    <w:p>
      <w:pPr>
        <w:pStyle w:val="BodyText"/>
      </w:pPr>
    </w:p>
    <w:p>
      <w:pPr>
        <w:pStyle w:val="ListParagraph"/>
        <w:numPr>
          <w:ilvl w:val="0"/>
          <w:numId w:val="5"/>
        </w:numPr>
        <w:tabs>
          <w:tab w:pos="598" w:val="left" w:leader="none"/>
          <w:tab w:pos="600" w:val="left" w:leader="none"/>
        </w:tabs>
        <w:spacing w:line="240" w:lineRule="auto" w:before="0" w:after="0"/>
        <w:ind w:left="600" w:right="238" w:hanging="360"/>
        <w:jc w:val="both"/>
        <w:rPr>
          <w:sz w:val="24"/>
        </w:rPr>
      </w:pPr>
      <w:r>
        <w:rPr>
          <w:color w:val="303030"/>
          <w:sz w:val="24"/>
        </w:rPr>
        <w:t>Liens and leases that affect the title to the land, but that are subordinate to the lien of the insured mortgage. (Applies to Loan Policy (T-2) only.)</w:t>
      </w:r>
    </w:p>
    <w:p>
      <w:pPr>
        <w:pStyle w:val="BodyText"/>
      </w:pPr>
    </w:p>
    <w:p>
      <w:pPr>
        <w:pStyle w:val="ListParagraph"/>
        <w:numPr>
          <w:ilvl w:val="0"/>
          <w:numId w:val="5"/>
        </w:numPr>
        <w:tabs>
          <w:tab w:pos="597" w:val="left" w:leader="none"/>
          <w:tab w:pos="599" w:val="left" w:leader="none"/>
        </w:tabs>
        <w:spacing w:line="240" w:lineRule="auto" w:before="0" w:after="0"/>
        <w:ind w:left="599" w:right="235" w:hanging="360"/>
        <w:jc w:val="both"/>
        <w:rPr>
          <w:sz w:val="24"/>
        </w:rPr>
      </w:pPr>
      <w:r>
        <w:rPr>
          <w:color w:val="303030"/>
          <w:sz w:val="24"/>
        </w:rPr>
        <w:t>The Exceptions from Coverage and Express Insurance in Schedule B of the Texas Short Form Residential Loan Policy of Title Insurance (T-2R).</w:t>
      </w:r>
      <w:r>
        <w:rPr>
          <w:color w:val="303030"/>
          <w:spacing w:val="40"/>
          <w:sz w:val="24"/>
        </w:rPr>
        <w:t> </w:t>
      </w:r>
      <w:r>
        <w:rPr>
          <w:color w:val="303030"/>
          <w:sz w:val="24"/>
        </w:rPr>
        <w:t>(Applies to Texas Short Form Residential</w:t>
      </w:r>
      <w:r>
        <w:rPr>
          <w:color w:val="303030"/>
          <w:spacing w:val="-3"/>
          <w:sz w:val="24"/>
        </w:rPr>
        <w:t> </w:t>
      </w:r>
      <w:r>
        <w:rPr>
          <w:color w:val="303030"/>
          <w:sz w:val="24"/>
        </w:rPr>
        <w:t>Loan Policy</w:t>
      </w:r>
      <w:r>
        <w:rPr>
          <w:color w:val="303030"/>
          <w:spacing w:val="-2"/>
          <w:sz w:val="24"/>
        </w:rPr>
        <w:t> </w:t>
      </w:r>
      <w:r>
        <w:rPr>
          <w:color w:val="303030"/>
          <w:sz w:val="24"/>
        </w:rPr>
        <w:t>of Title Insurance (T-2R)</w:t>
      </w:r>
      <w:r>
        <w:rPr>
          <w:color w:val="303030"/>
          <w:spacing w:val="-1"/>
          <w:sz w:val="24"/>
        </w:rPr>
        <w:t> </w:t>
      </w:r>
      <w:r>
        <w:rPr>
          <w:color w:val="303030"/>
          <w:sz w:val="24"/>
        </w:rPr>
        <w:t>only.)</w:t>
      </w:r>
      <w:r>
        <w:rPr>
          <w:color w:val="303030"/>
          <w:spacing w:val="40"/>
          <w:sz w:val="24"/>
        </w:rPr>
        <w:t> </w:t>
      </w:r>
      <w:r>
        <w:rPr>
          <w:color w:val="303030"/>
          <w:sz w:val="24"/>
        </w:rPr>
        <w:t>Separate exceptions</w:t>
      </w:r>
      <w:r>
        <w:rPr>
          <w:color w:val="303030"/>
          <w:spacing w:val="-1"/>
          <w:sz w:val="24"/>
        </w:rPr>
        <w:t> </w:t>
      </w:r>
      <w:r>
        <w:rPr>
          <w:color w:val="303030"/>
          <w:sz w:val="24"/>
        </w:rPr>
        <w:t>1 through</w:t>
      </w:r>
      <w:r>
        <w:rPr>
          <w:color w:val="303030"/>
          <w:spacing w:val="-1"/>
          <w:sz w:val="24"/>
        </w:rPr>
        <w:t> </w:t>
      </w:r>
      <w:r>
        <w:rPr>
          <w:color w:val="303030"/>
          <w:sz w:val="24"/>
        </w:rPr>
        <w:t>8</w:t>
      </w:r>
      <w:r>
        <w:rPr>
          <w:color w:val="303030"/>
          <w:spacing w:val="-3"/>
          <w:sz w:val="24"/>
        </w:rPr>
        <w:t> </w:t>
      </w:r>
      <w:r>
        <w:rPr>
          <w:color w:val="303030"/>
          <w:sz w:val="24"/>
        </w:rPr>
        <w:t>of this Schedule B do not apply to the Texas Short Form Residential Loan Policy of Title Insurance (T-2R).</w:t>
      </w:r>
    </w:p>
    <w:p>
      <w:pPr>
        <w:pStyle w:val="BodyText"/>
      </w:pPr>
    </w:p>
    <w:p>
      <w:pPr>
        <w:pStyle w:val="ListParagraph"/>
        <w:numPr>
          <w:ilvl w:val="0"/>
          <w:numId w:val="5"/>
        </w:numPr>
        <w:tabs>
          <w:tab w:pos="599" w:val="left" w:leader="none"/>
          <w:tab w:pos="656" w:val="left" w:leader="none"/>
        </w:tabs>
        <w:spacing w:line="240" w:lineRule="auto" w:before="0" w:after="0"/>
        <w:ind w:left="599" w:right="235" w:hanging="360"/>
        <w:jc w:val="both"/>
        <w:rPr>
          <w:sz w:val="24"/>
        </w:rPr>
      </w:pPr>
      <w:r>
        <w:rPr>
          <w:color w:val="303030"/>
          <w:sz w:val="24"/>
        </w:rPr>
        <w:tab/>
        <w:t>The following matters and all terms of the documents creating or offering evidence of the matters (We must insert matters or delete this exception.):</w:t>
      </w:r>
    </w:p>
    <w:p>
      <w:pPr>
        <w:pStyle w:val="BodyText"/>
        <w:spacing w:before="175"/>
      </w:pPr>
    </w:p>
    <w:p>
      <w:pPr>
        <w:pStyle w:val="Heading1"/>
        <w:spacing w:before="1"/>
        <w:ind w:left="69"/>
      </w:pPr>
      <w:r>
        <w:rPr>
          <w:color w:val="303030"/>
        </w:rPr>
        <w:t>SCHEDULE</w:t>
      </w:r>
      <w:r>
        <w:rPr>
          <w:color w:val="303030"/>
          <w:spacing w:val="-14"/>
        </w:rPr>
        <w:t> </w:t>
      </w:r>
      <w:r>
        <w:rPr>
          <w:color w:val="303030"/>
          <w:spacing w:val="-10"/>
        </w:rPr>
        <w:t>C</w:t>
      </w:r>
    </w:p>
    <w:p>
      <w:pPr>
        <w:pStyle w:val="BodyText"/>
        <w:spacing w:line="208" w:lineRule="auto" w:before="233"/>
        <w:ind w:left="239" w:right="234" w:firstLine="360"/>
        <w:jc w:val="both"/>
      </w:pPr>
      <w:r>
        <w:rPr>
          <w:color w:val="303030"/>
        </w:rPr>
        <w:t>Your Policy will not cover loss, costs, attorneys’ fees, and expenses resulting from the following requirements that will appear as Exceptions in Schedule B of the Policy, unless you dispose of these matters to our satisfaction, before the date the Policy is issued:</w:t>
      </w:r>
    </w:p>
    <w:p>
      <w:pPr>
        <w:pStyle w:val="ListParagraph"/>
        <w:numPr>
          <w:ilvl w:val="0"/>
          <w:numId w:val="6"/>
        </w:numPr>
        <w:tabs>
          <w:tab w:pos="957" w:val="left" w:leader="none"/>
          <w:tab w:pos="959" w:val="left" w:leader="none"/>
        </w:tabs>
        <w:spacing w:line="208" w:lineRule="auto" w:before="240" w:after="0"/>
        <w:ind w:left="959" w:right="234" w:hanging="360"/>
        <w:jc w:val="left"/>
        <w:rPr>
          <w:sz w:val="24"/>
        </w:rPr>
      </w:pPr>
      <w:r>
        <w:rPr>
          <w:color w:val="303030"/>
          <w:sz w:val="24"/>
        </w:rPr>
        <w:t>Documents creating your title or interest must be approved by us and must be signed,</w:t>
      </w:r>
      <w:r>
        <w:rPr>
          <w:color w:val="303030"/>
          <w:spacing w:val="40"/>
          <w:sz w:val="24"/>
        </w:rPr>
        <w:t> </w:t>
      </w:r>
      <w:r>
        <w:rPr>
          <w:color w:val="303030"/>
          <w:sz w:val="24"/>
        </w:rPr>
        <w:t>notarized and filed for record.</w:t>
      </w:r>
    </w:p>
    <w:p>
      <w:pPr>
        <w:spacing w:after="0" w:line="208" w:lineRule="auto"/>
        <w:jc w:val="left"/>
        <w:rPr>
          <w:sz w:val="24"/>
        </w:rPr>
        <w:sectPr>
          <w:pgSz w:w="12240" w:h="15840"/>
          <w:pgMar w:header="0" w:footer="704" w:top="920" w:bottom="900" w:left="840" w:right="840"/>
        </w:sectPr>
      </w:pPr>
    </w:p>
    <w:p>
      <w:pPr>
        <w:pStyle w:val="ListParagraph"/>
        <w:numPr>
          <w:ilvl w:val="0"/>
          <w:numId w:val="6"/>
        </w:numPr>
        <w:tabs>
          <w:tab w:pos="958" w:val="left" w:leader="none"/>
        </w:tabs>
        <w:spacing w:line="240" w:lineRule="auto" w:before="67" w:after="0"/>
        <w:ind w:left="958" w:right="0" w:hanging="358"/>
        <w:jc w:val="left"/>
        <w:rPr>
          <w:sz w:val="24"/>
        </w:rPr>
      </w:pPr>
      <w:r>
        <w:rPr>
          <w:color w:val="303030"/>
          <w:sz w:val="24"/>
        </w:rPr>
        <w:t>Satisfactory</w:t>
      </w:r>
      <w:r>
        <w:rPr>
          <w:color w:val="303030"/>
          <w:spacing w:val="-5"/>
          <w:sz w:val="24"/>
        </w:rPr>
        <w:t> </w:t>
      </w:r>
      <w:r>
        <w:rPr>
          <w:color w:val="303030"/>
          <w:sz w:val="24"/>
        </w:rPr>
        <w:t>evidence</w:t>
      </w:r>
      <w:r>
        <w:rPr>
          <w:color w:val="303030"/>
          <w:spacing w:val="-3"/>
          <w:sz w:val="24"/>
        </w:rPr>
        <w:t> </w:t>
      </w:r>
      <w:r>
        <w:rPr>
          <w:color w:val="303030"/>
          <w:sz w:val="24"/>
        </w:rPr>
        <w:t>must</w:t>
      </w:r>
      <w:r>
        <w:rPr>
          <w:color w:val="303030"/>
          <w:spacing w:val="-5"/>
          <w:sz w:val="24"/>
        </w:rPr>
        <w:t> </w:t>
      </w:r>
      <w:r>
        <w:rPr>
          <w:color w:val="303030"/>
          <w:sz w:val="24"/>
        </w:rPr>
        <w:t>be</w:t>
      </w:r>
      <w:r>
        <w:rPr>
          <w:color w:val="303030"/>
          <w:spacing w:val="-3"/>
          <w:sz w:val="24"/>
        </w:rPr>
        <w:t> </w:t>
      </w:r>
      <w:r>
        <w:rPr>
          <w:color w:val="303030"/>
          <w:sz w:val="24"/>
        </w:rPr>
        <w:t>provided</w:t>
      </w:r>
      <w:r>
        <w:rPr>
          <w:color w:val="303030"/>
          <w:spacing w:val="-1"/>
          <w:sz w:val="24"/>
        </w:rPr>
        <w:t> </w:t>
      </w:r>
      <w:r>
        <w:rPr>
          <w:color w:val="303030"/>
          <w:spacing w:val="-4"/>
          <w:sz w:val="24"/>
        </w:rPr>
        <w:t>that:</w:t>
      </w:r>
    </w:p>
    <w:p>
      <w:pPr>
        <w:pStyle w:val="ListParagraph"/>
        <w:numPr>
          <w:ilvl w:val="1"/>
          <w:numId w:val="6"/>
        </w:numPr>
        <w:tabs>
          <w:tab w:pos="1497" w:val="left" w:leader="none"/>
          <w:tab w:pos="1499" w:val="left" w:leader="none"/>
        </w:tabs>
        <w:spacing w:line="208" w:lineRule="auto" w:before="233" w:after="0"/>
        <w:ind w:left="1499" w:right="234" w:hanging="540"/>
        <w:jc w:val="both"/>
        <w:rPr>
          <w:sz w:val="24"/>
        </w:rPr>
      </w:pPr>
      <w:r>
        <w:rPr>
          <w:color w:val="303030"/>
          <w:sz w:val="24"/>
        </w:rPr>
        <w:t>no person occupying the land claims any interest in that land against the persons named in paragraph 3 of Schedule A,</w:t>
      </w:r>
    </w:p>
    <w:p>
      <w:pPr>
        <w:pStyle w:val="ListParagraph"/>
        <w:numPr>
          <w:ilvl w:val="1"/>
          <w:numId w:val="6"/>
        </w:numPr>
        <w:tabs>
          <w:tab w:pos="1497" w:val="left" w:leader="none"/>
          <w:tab w:pos="1499" w:val="left" w:leader="none"/>
        </w:tabs>
        <w:spacing w:line="208" w:lineRule="auto" w:before="240" w:after="0"/>
        <w:ind w:left="1499" w:right="237" w:hanging="540"/>
        <w:jc w:val="both"/>
        <w:rPr>
          <w:sz w:val="24"/>
        </w:rPr>
      </w:pPr>
      <w:r>
        <w:rPr>
          <w:color w:val="303030"/>
          <w:sz w:val="24"/>
        </w:rPr>
        <w:t>all standby fees, taxes, assessments and charges against the property have been </w:t>
      </w:r>
      <w:r>
        <w:rPr>
          <w:color w:val="303030"/>
          <w:spacing w:val="-2"/>
          <w:sz w:val="24"/>
        </w:rPr>
        <w:t>paid,</w:t>
      </w:r>
    </w:p>
    <w:p>
      <w:pPr>
        <w:pStyle w:val="ListParagraph"/>
        <w:numPr>
          <w:ilvl w:val="1"/>
          <w:numId w:val="6"/>
        </w:numPr>
        <w:tabs>
          <w:tab w:pos="1499" w:val="left" w:leader="none"/>
        </w:tabs>
        <w:spacing w:line="208" w:lineRule="auto" w:before="239" w:after="0"/>
        <w:ind w:left="1499" w:right="235" w:hanging="540"/>
        <w:jc w:val="both"/>
        <w:rPr>
          <w:sz w:val="24"/>
        </w:rPr>
      </w:pPr>
      <w:r>
        <w:rPr>
          <w:color w:val="303030"/>
          <w:sz w:val="24"/>
        </w:rPr>
        <w:t>all improvements or repairs to the property are completed and accepted by the owner, and that all contractors, sub-contractors, laborers and suppliers have been fully paid, and that no mechanic's, laborer's or materialmen's liens have attached</w:t>
      </w:r>
      <w:r>
        <w:rPr>
          <w:color w:val="303030"/>
          <w:spacing w:val="80"/>
          <w:sz w:val="24"/>
        </w:rPr>
        <w:t> </w:t>
      </w:r>
      <w:r>
        <w:rPr>
          <w:color w:val="303030"/>
          <w:sz w:val="24"/>
        </w:rPr>
        <w:t>to the property,</w:t>
      </w:r>
    </w:p>
    <w:p>
      <w:pPr>
        <w:pStyle w:val="ListParagraph"/>
        <w:numPr>
          <w:ilvl w:val="1"/>
          <w:numId w:val="6"/>
        </w:numPr>
        <w:tabs>
          <w:tab w:pos="1499" w:val="left" w:leader="none"/>
        </w:tabs>
        <w:spacing w:line="240" w:lineRule="auto" w:before="211" w:after="0"/>
        <w:ind w:left="1499" w:right="0" w:hanging="540"/>
        <w:jc w:val="left"/>
        <w:rPr>
          <w:sz w:val="24"/>
        </w:rPr>
      </w:pPr>
      <w:r>
        <w:rPr>
          <w:color w:val="303030"/>
          <w:sz w:val="24"/>
        </w:rPr>
        <w:t>there</w:t>
      </w:r>
      <w:r>
        <w:rPr>
          <w:color w:val="303030"/>
          <w:spacing w:val="-1"/>
          <w:sz w:val="24"/>
        </w:rPr>
        <w:t> </w:t>
      </w:r>
      <w:r>
        <w:rPr>
          <w:color w:val="303030"/>
          <w:sz w:val="24"/>
        </w:rPr>
        <w:t>is</w:t>
      </w:r>
      <w:r>
        <w:rPr>
          <w:color w:val="303030"/>
          <w:spacing w:val="-2"/>
          <w:sz w:val="24"/>
        </w:rPr>
        <w:t> </w:t>
      </w:r>
      <w:r>
        <w:rPr>
          <w:color w:val="303030"/>
          <w:sz w:val="24"/>
        </w:rPr>
        <w:t>legal</w:t>
      </w:r>
      <w:r>
        <w:rPr>
          <w:color w:val="303030"/>
          <w:spacing w:val="-2"/>
          <w:sz w:val="24"/>
        </w:rPr>
        <w:t> </w:t>
      </w:r>
      <w:r>
        <w:rPr>
          <w:color w:val="303030"/>
          <w:sz w:val="24"/>
        </w:rPr>
        <w:t>right of</w:t>
      </w:r>
      <w:r>
        <w:rPr>
          <w:color w:val="303030"/>
          <w:spacing w:val="-1"/>
          <w:sz w:val="24"/>
        </w:rPr>
        <w:t> </w:t>
      </w:r>
      <w:r>
        <w:rPr>
          <w:color w:val="303030"/>
          <w:sz w:val="24"/>
        </w:rPr>
        <w:t>access</w:t>
      </w:r>
      <w:r>
        <w:rPr>
          <w:color w:val="303030"/>
          <w:spacing w:val="-2"/>
          <w:sz w:val="24"/>
        </w:rPr>
        <w:t> </w:t>
      </w:r>
      <w:r>
        <w:rPr>
          <w:color w:val="303030"/>
          <w:sz w:val="24"/>
        </w:rPr>
        <w:t>to</w:t>
      </w:r>
      <w:r>
        <w:rPr>
          <w:color w:val="303030"/>
          <w:spacing w:val="-2"/>
          <w:sz w:val="24"/>
        </w:rPr>
        <w:t> </w:t>
      </w:r>
      <w:r>
        <w:rPr>
          <w:color w:val="303030"/>
          <w:sz w:val="24"/>
        </w:rPr>
        <w:t>and</w:t>
      </w:r>
      <w:r>
        <w:rPr>
          <w:color w:val="303030"/>
          <w:spacing w:val="-3"/>
          <w:sz w:val="24"/>
        </w:rPr>
        <w:t> </w:t>
      </w:r>
      <w:r>
        <w:rPr>
          <w:color w:val="303030"/>
          <w:sz w:val="24"/>
        </w:rPr>
        <w:t>from the </w:t>
      </w:r>
      <w:r>
        <w:rPr>
          <w:color w:val="303030"/>
          <w:spacing w:val="-2"/>
          <w:sz w:val="24"/>
        </w:rPr>
        <w:t>land,</w:t>
      </w:r>
    </w:p>
    <w:p>
      <w:pPr>
        <w:pStyle w:val="ListParagraph"/>
        <w:numPr>
          <w:ilvl w:val="1"/>
          <w:numId w:val="6"/>
        </w:numPr>
        <w:tabs>
          <w:tab w:pos="1497" w:val="left" w:leader="none"/>
          <w:tab w:pos="1499" w:val="left" w:leader="none"/>
        </w:tabs>
        <w:spacing w:line="208" w:lineRule="auto" w:before="233" w:after="0"/>
        <w:ind w:left="1499" w:right="234" w:hanging="540"/>
        <w:jc w:val="both"/>
        <w:rPr>
          <w:sz w:val="24"/>
        </w:rPr>
      </w:pPr>
      <w:r>
        <w:rPr>
          <w:color w:val="303030"/>
          <w:sz w:val="24"/>
        </w:rPr>
        <w:t>(on a Loan Policy only) restrictions have not been and will not be violated that affect the validity and priority of the insured mortgage.</w:t>
      </w:r>
    </w:p>
    <w:p>
      <w:pPr>
        <w:pStyle w:val="ListParagraph"/>
        <w:numPr>
          <w:ilvl w:val="0"/>
          <w:numId w:val="6"/>
        </w:numPr>
        <w:tabs>
          <w:tab w:pos="957" w:val="left" w:leader="none"/>
        </w:tabs>
        <w:spacing w:line="240" w:lineRule="auto" w:before="211" w:after="0"/>
        <w:ind w:left="957" w:right="0" w:hanging="358"/>
        <w:jc w:val="left"/>
        <w:rPr>
          <w:sz w:val="24"/>
        </w:rPr>
      </w:pPr>
      <w:r>
        <w:rPr>
          <w:color w:val="303030"/>
          <w:sz w:val="24"/>
        </w:rPr>
        <w:t>You</w:t>
      </w:r>
      <w:r>
        <w:rPr>
          <w:color w:val="303030"/>
          <w:spacing w:val="-4"/>
          <w:sz w:val="24"/>
        </w:rPr>
        <w:t> </w:t>
      </w:r>
      <w:r>
        <w:rPr>
          <w:color w:val="303030"/>
          <w:sz w:val="24"/>
        </w:rPr>
        <w:t>must</w:t>
      </w:r>
      <w:r>
        <w:rPr>
          <w:color w:val="303030"/>
          <w:spacing w:val="-1"/>
          <w:sz w:val="24"/>
        </w:rPr>
        <w:t> </w:t>
      </w:r>
      <w:r>
        <w:rPr>
          <w:color w:val="303030"/>
          <w:sz w:val="24"/>
        </w:rPr>
        <w:t>pay</w:t>
      </w:r>
      <w:r>
        <w:rPr>
          <w:color w:val="303030"/>
          <w:spacing w:val="-4"/>
          <w:sz w:val="24"/>
        </w:rPr>
        <w:t> </w:t>
      </w:r>
      <w:r>
        <w:rPr>
          <w:color w:val="303030"/>
          <w:sz w:val="24"/>
        </w:rPr>
        <w:t>the</w:t>
      </w:r>
      <w:r>
        <w:rPr>
          <w:color w:val="303030"/>
          <w:spacing w:val="-1"/>
          <w:sz w:val="24"/>
        </w:rPr>
        <w:t> </w:t>
      </w:r>
      <w:r>
        <w:rPr>
          <w:color w:val="303030"/>
          <w:sz w:val="24"/>
        </w:rPr>
        <w:t>seller</w:t>
      </w:r>
      <w:r>
        <w:rPr>
          <w:color w:val="303030"/>
          <w:spacing w:val="-3"/>
          <w:sz w:val="24"/>
        </w:rPr>
        <w:t> </w:t>
      </w:r>
      <w:r>
        <w:rPr>
          <w:color w:val="303030"/>
          <w:sz w:val="24"/>
        </w:rPr>
        <w:t>or</w:t>
      </w:r>
      <w:r>
        <w:rPr>
          <w:color w:val="303030"/>
          <w:spacing w:val="-3"/>
          <w:sz w:val="24"/>
        </w:rPr>
        <w:t> </w:t>
      </w:r>
      <w:r>
        <w:rPr>
          <w:color w:val="303030"/>
          <w:sz w:val="24"/>
        </w:rPr>
        <w:t>borrower</w:t>
      </w:r>
      <w:r>
        <w:rPr>
          <w:color w:val="303030"/>
          <w:spacing w:val="-3"/>
          <w:sz w:val="24"/>
        </w:rPr>
        <w:t> </w:t>
      </w:r>
      <w:r>
        <w:rPr>
          <w:color w:val="303030"/>
          <w:sz w:val="24"/>
        </w:rPr>
        <w:t>the</w:t>
      </w:r>
      <w:r>
        <w:rPr>
          <w:color w:val="303030"/>
          <w:spacing w:val="-1"/>
          <w:sz w:val="24"/>
        </w:rPr>
        <w:t> </w:t>
      </w:r>
      <w:r>
        <w:rPr>
          <w:color w:val="303030"/>
          <w:sz w:val="24"/>
        </w:rPr>
        <w:t>agreed</w:t>
      </w:r>
      <w:r>
        <w:rPr>
          <w:color w:val="303030"/>
          <w:spacing w:val="-1"/>
          <w:sz w:val="24"/>
        </w:rPr>
        <w:t> </w:t>
      </w:r>
      <w:r>
        <w:rPr>
          <w:color w:val="303030"/>
          <w:sz w:val="24"/>
        </w:rPr>
        <w:t>amount</w:t>
      </w:r>
      <w:r>
        <w:rPr>
          <w:color w:val="303030"/>
          <w:spacing w:val="-4"/>
          <w:sz w:val="24"/>
        </w:rPr>
        <w:t> </w:t>
      </w:r>
      <w:r>
        <w:rPr>
          <w:color w:val="303030"/>
          <w:sz w:val="24"/>
        </w:rPr>
        <w:t>for</w:t>
      </w:r>
      <w:r>
        <w:rPr>
          <w:color w:val="303030"/>
          <w:spacing w:val="-3"/>
          <w:sz w:val="24"/>
        </w:rPr>
        <w:t> </w:t>
      </w:r>
      <w:r>
        <w:rPr>
          <w:color w:val="303030"/>
          <w:sz w:val="24"/>
        </w:rPr>
        <w:t>your</w:t>
      </w:r>
      <w:r>
        <w:rPr>
          <w:color w:val="303030"/>
          <w:spacing w:val="-3"/>
          <w:sz w:val="24"/>
        </w:rPr>
        <w:t> </w:t>
      </w:r>
      <w:r>
        <w:rPr>
          <w:color w:val="303030"/>
          <w:sz w:val="24"/>
        </w:rPr>
        <w:t>property</w:t>
      </w:r>
      <w:r>
        <w:rPr>
          <w:color w:val="303030"/>
          <w:spacing w:val="-5"/>
          <w:sz w:val="24"/>
        </w:rPr>
        <w:t> </w:t>
      </w:r>
      <w:r>
        <w:rPr>
          <w:color w:val="303030"/>
          <w:sz w:val="24"/>
        </w:rPr>
        <w:t>or</w:t>
      </w:r>
      <w:r>
        <w:rPr>
          <w:color w:val="303030"/>
          <w:spacing w:val="-3"/>
          <w:sz w:val="24"/>
        </w:rPr>
        <w:t> </w:t>
      </w:r>
      <w:r>
        <w:rPr>
          <w:color w:val="303030"/>
          <w:spacing w:val="-2"/>
          <w:sz w:val="24"/>
        </w:rPr>
        <w:t>interest.</w:t>
      </w:r>
    </w:p>
    <w:p>
      <w:pPr>
        <w:pStyle w:val="ListParagraph"/>
        <w:numPr>
          <w:ilvl w:val="0"/>
          <w:numId w:val="6"/>
        </w:numPr>
        <w:tabs>
          <w:tab w:pos="957" w:val="left" w:leader="none"/>
          <w:tab w:pos="959" w:val="left" w:leader="none"/>
        </w:tabs>
        <w:spacing w:line="208" w:lineRule="auto" w:before="233" w:after="0"/>
        <w:ind w:left="959" w:right="237" w:hanging="360"/>
        <w:jc w:val="left"/>
        <w:rPr>
          <w:sz w:val="24"/>
        </w:rPr>
      </w:pPr>
      <w:r>
        <w:rPr>
          <w:color w:val="303030"/>
          <w:sz w:val="24"/>
        </w:rPr>
        <w:t>Any defect, lien or other matter that may affect title to the land or interest insured, that</w:t>
      </w:r>
      <w:r>
        <w:rPr>
          <w:color w:val="303030"/>
          <w:spacing w:val="40"/>
          <w:sz w:val="24"/>
        </w:rPr>
        <w:t> </w:t>
      </w:r>
      <w:r>
        <w:rPr>
          <w:color w:val="303030"/>
          <w:sz w:val="24"/>
        </w:rPr>
        <w:t>arises or is filed after the effective date of this Commitment.</w:t>
      </w:r>
    </w:p>
    <w:sectPr>
      <w:pgSz w:w="12240" w:h="15840"/>
      <w:pgMar w:header="0" w:footer="704" w:top="860" w:bottom="900" w:left="84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2368">
              <wp:simplePos x="0" y="0"/>
              <wp:positionH relativeFrom="page">
                <wp:posOffset>673100</wp:posOffset>
              </wp:positionH>
              <wp:positionV relativeFrom="page">
                <wp:posOffset>9471679</wp:posOffset>
              </wp:positionV>
              <wp:extent cx="445134"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45134" cy="139700"/>
                      </a:xfrm>
                      <a:prstGeom prst="rect">
                        <a:avLst/>
                      </a:prstGeom>
                    </wps:spPr>
                    <wps:txbx>
                      <w:txbxContent>
                        <w:p>
                          <w:pPr>
                            <w:spacing w:before="15"/>
                            <w:ind w:left="20" w:right="0" w:firstLine="0"/>
                            <w:jc w:val="left"/>
                            <w:rPr>
                              <w:sz w:val="16"/>
                            </w:rPr>
                          </w:pPr>
                          <w:r>
                            <w:rPr>
                              <w:sz w:val="16"/>
                            </w:rPr>
                            <w:t>Form</w:t>
                          </w:r>
                          <w:r>
                            <w:rPr>
                              <w:spacing w:val="-2"/>
                              <w:sz w:val="16"/>
                            </w:rPr>
                            <w:t> </w:t>
                          </w:r>
                          <w:r>
                            <w:rPr>
                              <w:sz w:val="16"/>
                            </w:rPr>
                            <w:t>T-</w:t>
                          </w:r>
                          <w:r>
                            <w:rPr>
                              <w:spacing w:val="-10"/>
                              <w:sz w:val="16"/>
                            </w:rPr>
                            <w:t>7</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pt;margin-top:745.801575pt;width:35.050pt;height:11pt;mso-position-horizontal-relative:page;mso-position-vertical-relative:page;z-index:-15834112" type="#_x0000_t202" id="docshape1" filled="false" stroked="false">
              <v:textbox inset="0,0,0,0">
                <w:txbxContent>
                  <w:p>
                    <w:pPr>
                      <w:spacing w:before="15"/>
                      <w:ind w:left="20" w:right="0" w:firstLine="0"/>
                      <w:jc w:val="left"/>
                      <w:rPr>
                        <w:sz w:val="16"/>
                      </w:rPr>
                    </w:pPr>
                    <w:r>
                      <w:rPr>
                        <w:sz w:val="16"/>
                      </w:rPr>
                      <w:t>Form</w:t>
                    </w:r>
                    <w:r>
                      <w:rPr>
                        <w:spacing w:val="-2"/>
                        <w:sz w:val="16"/>
                      </w:rPr>
                      <w:t> </w:t>
                    </w:r>
                    <w:r>
                      <w:rPr>
                        <w:sz w:val="16"/>
                      </w:rPr>
                      <w:t>T-</w:t>
                    </w:r>
                    <w:r>
                      <w:rPr>
                        <w:spacing w:val="-10"/>
                        <w:sz w:val="16"/>
                      </w:rPr>
                      <w:t>7</w:t>
                    </w:r>
                  </w:p>
                </w:txbxContent>
              </v:textbox>
              <w10:wrap type="none"/>
            </v:shape>
          </w:pict>
        </mc:Fallback>
      </mc:AlternateContent>
    </w:r>
    <w:r>
      <w:rPr/>
      <mc:AlternateContent>
        <mc:Choice Requires="wps">
          <w:drawing>
            <wp:anchor distT="0" distB="0" distL="0" distR="0" allowOverlap="1" layoutInCell="1" locked="0" behindDoc="1" simplePos="0" relativeHeight="487482880">
              <wp:simplePos x="0" y="0"/>
              <wp:positionH relativeFrom="page">
                <wp:posOffset>3272973</wp:posOffset>
              </wp:positionH>
              <wp:positionV relativeFrom="page">
                <wp:posOffset>9471679</wp:posOffset>
              </wp:positionV>
              <wp:extent cx="315595" cy="1397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15595" cy="139700"/>
                      </a:xfrm>
                      <a:prstGeom prst="rect">
                        <a:avLst/>
                      </a:prstGeom>
                    </wps:spPr>
                    <wps:txbx>
                      <w:txbxContent>
                        <w:p>
                          <w:pPr>
                            <w:spacing w:before="15"/>
                            <w:ind w:left="20" w:right="0" w:firstLine="0"/>
                            <w:jc w:val="left"/>
                            <w:rPr>
                              <w:sz w:val="16"/>
                            </w:rPr>
                          </w:pPr>
                          <w:r>
                            <w:rPr>
                              <w:sz w:val="16"/>
                            </w:rPr>
                            <w:t>Sec.</w:t>
                          </w:r>
                          <w:r>
                            <w:rPr>
                              <w:spacing w:val="-4"/>
                              <w:sz w:val="16"/>
                            </w:rPr>
                            <w:t> </w:t>
                          </w:r>
                          <w:r>
                            <w:rPr>
                              <w:spacing w:val="-5"/>
                              <w:sz w:val="16"/>
                            </w:rPr>
                            <w:t>II</w:t>
                          </w:r>
                        </w:p>
                      </w:txbxContent>
                    </wps:txbx>
                    <wps:bodyPr wrap="square" lIns="0" tIns="0" rIns="0" bIns="0" rtlCol="0">
                      <a:noAutofit/>
                    </wps:bodyPr>
                  </wps:wsp>
                </a:graphicData>
              </a:graphic>
            </wp:anchor>
          </w:drawing>
        </mc:Choice>
        <mc:Fallback>
          <w:pict>
            <v:shape style="position:absolute;margin-left:257.714478pt;margin-top:745.801575pt;width:24.85pt;height:11pt;mso-position-horizontal-relative:page;mso-position-vertical-relative:page;z-index:-15833600" type="#_x0000_t202" id="docshape2" filled="false" stroked="false">
              <v:textbox inset="0,0,0,0">
                <w:txbxContent>
                  <w:p>
                    <w:pPr>
                      <w:spacing w:before="15"/>
                      <w:ind w:left="20" w:right="0" w:firstLine="0"/>
                      <w:jc w:val="left"/>
                      <w:rPr>
                        <w:sz w:val="16"/>
                      </w:rPr>
                    </w:pPr>
                    <w:r>
                      <w:rPr>
                        <w:sz w:val="16"/>
                      </w:rPr>
                      <w:t>Sec.</w:t>
                    </w:r>
                    <w:r>
                      <w:rPr>
                        <w:spacing w:val="-4"/>
                        <w:sz w:val="16"/>
                      </w:rPr>
                      <w:t> </w:t>
                    </w:r>
                    <w:r>
                      <w:rPr>
                        <w:spacing w:val="-5"/>
                        <w:sz w:val="16"/>
                      </w:rPr>
                      <w:t>II</w:t>
                    </w:r>
                  </w:p>
                </w:txbxContent>
              </v:textbox>
              <w10:wrap type="none"/>
            </v:shape>
          </w:pict>
        </mc:Fallback>
      </mc:AlternateContent>
    </w:r>
    <w:r>
      <w:rPr/>
      <mc:AlternateContent>
        <mc:Choice Requires="wps">
          <w:drawing>
            <wp:anchor distT="0" distB="0" distL="0" distR="0" allowOverlap="1" layoutInCell="1" locked="0" behindDoc="1" simplePos="0" relativeHeight="487483392">
              <wp:simplePos x="0" y="0"/>
              <wp:positionH relativeFrom="page">
                <wp:posOffset>5013404</wp:posOffset>
              </wp:positionH>
              <wp:positionV relativeFrom="page">
                <wp:posOffset>9471679</wp:posOffset>
              </wp:positionV>
              <wp:extent cx="1172845" cy="1397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172845" cy="139700"/>
                      </a:xfrm>
                      <a:prstGeom prst="rect">
                        <a:avLst/>
                      </a:prstGeom>
                    </wps:spPr>
                    <wps:txbx>
                      <w:txbxContent>
                        <w:p>
                          <w:pPr>
                            <w:spacing w:before="15"/>
                            <w:ind w:left="20" w:right="0" w:firstLine="0"/>
                            <w:jc w:val="left"/>
                            <w:rPr>
                              <w:sz w:val="16"/>
                            </w:rPr>
                          </w:pPr>
                          <w:r>
                            <w:rPr>
                              <w:sz w:val="16"/>
                            </w:rPr>
                            <w:t>Effective</w:t>
                          </w:r>
                          <w:r>
                            <w:rPr>
                              <w:spacing w:val="-4"/>
                              <w:sz w:val="16"/>
                            </w:rPr>
                            <w:t> </w:t>
                          </w:r>
                          <w:r>
                            <w:rPr>
                              <w:sz w:val="16"/>
                            </w:rPr>
                            <w:t>January</w:t>
                          </w:r>
                          <w:r>
                            <w:rPr>
                              <w:spacing w:val="-4"/>
                              <w:sz w:val="16"/>
                            </w:rPr>
                            <w:t> </w:t>
                          </w:r>
                          <w:r>
                            <w:rPr>
                              <w:sz w:val="16"/>
                            </w:rPr>
                            <w:t>3,</w:t>
                          </w:r>
                          <w:r>
                            <w:rPr>
                              <w:spacing w:val="-4"/>
                              <w:sz w:val="16"/>
                            </w:rPr>
                            <w:t> 2014</w:t>
                          </w:r>
                        </w:p>
                      </w:txbxContent>
                    </wps:txbx>
                    <wps:bodyPr wrap="square" lIns="0" tIns="0" rIns="0" bIns="0" rtlCol="0">
                      <a:noAutofit/>
                    </wps:bodyPr>
                  </wps:wsp>
                </a:graphicData>
              </a:graphic>
            </wp:anchor>
          </w:drawing>
        </mc:Choice>
        <mc:Fallback>
          <w:pict>
            <v:shape style="position:absolute;margin-left:394.756287pt;margin-top:745.801575pt;width:92.35pt;height:11pt;mso-position-horizontal-relative:page;mso-position-vertical-relative:page;z-index:-15833088" type="#_x0000_t202" id="docshape3" filled="false" stroked="false">
              <v:textbox inset="0,0,0,0">
                <w:txbxContent>
                  <w:p>
                    <w:pPr>
                      <w:spacing w:before="15"/>
                      <w:ind w:left="20" w:right="0" w:firstLine="0"/>
                      <w:jc w:val="left"/>
                      <w:rPr>
                        <w:sz w:val="16"/>
                      </w:rPr>
                    </w:pPr>
                    <w:r>
                      <w:rPr>
                        <w:sz w:val="16"/>
                      </w:rPr>
                      <w:t>Effective</w:t>
                    </w:r>
                    <w:r>
                      <w:rPr>
                        <w:spacing w:val="-4"/>
                        <w:sz w:val="16"/>
                      </w:rPr>
                      <w:t> </w:t>
                    </w:r>
                    <w:r>
                      <w:rPr>
                        <w:sz w:val="16"/>
                      </w:rPr>
                      <w:t>January</w:t>
                    </w:r>
                    <w:r>
                      <w:rPr>
                        <w:spacing w:val="-4"/>
                        <w:sz w:val="16"/>
                      </w:rPr>
                      <w:t> </w:t>
                    </w:r>
                    <w:r>
                      <w:rPr>
                        <w:sz w:val="16"/>
                      </w:rPr>
                      <w:t>3,</w:t>
                    </w:r>
                    <w:r>
                      <w:rPr>
                        <w:spacing w:val="-4"/>
                        <w:sz w:val="16"/>
                      </w:rPr>
                      <w:t> 2014</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960" w:hanging="360"/>
        <w:jc w:val="left"/>
      </w:pPr>
      <w:rPr>
        <w:rFonts w:hint="default" w:ascii="Arial" w:hAnsi="Arial" w:eastAsia="Arial" w:cs="Arial"/>
        <w:b w:val="0"/>
        <w:bCs w:val="0"/>
        <w:i w:val="0"/>
        <w:iCs w:val="0"/>
        <w:color w:val="303030"/>
        <w:spacing w:val="0"/>
        <w:w w:val="100"/>
        <w:sz w:val="24"/>
        <w:szCs w:val="24"/>
        <w:lang w:val="en-US" w:eastAsia="en-US" w:bidi="ar-SA"/>
      </w:rPr>
    </w:lvl>
    <w:lvl w:ilvl="1">
      <w:start w:val="1"/>
      <w:numFmt w:val="lowerLetter"/>
      <w:lvlText w:val="%2."/>
      <w:lvlJc w:val="left"/>
      <w:pPr>
        <w:ind w:left="1500" w:hanging="540"/>
        <w:jc w:val="left"/>
      </w:pPr>
      <w:rPr>
        <w:rFonts w:hint="default" w:ascii="Arial" w:hAnsi="Arial" w:eastAsia="Arial" w:cs="Arial"/>
        <w:b w:val="0"/>
        <w:bCs w:val="0"/>
        <w:i w:val="0"/>
        <w:iCs w:val="0"/>
        <w:color w:val="303030"/>
        <w:spacing w:val="0"/>
        <w:w w:val="100"/>
        <w:sz w:val="24"/>
        <w:szCs w:val="24"/>
        <w:lang w:val="en-US" w:eastAsia="en-US" w:bidi="ar-SA"/>
      </w:rPr>
    </w:lvl>
    <w:lvl w:ilvl="2">
      <w:start w:val="0"/>
      <w:numFmt w:val="bullet"/>
      <w:lvlText w:val="•"/>
      <w:lvlJc w:val="left"/>
      <w:pPr>
        <w:ind w:left="2506" w:hanging="540"/>
      </w:pPr>
      <w:rPr>
        <w:rFonts w:hint="default"/>
        <w:lang w:val="en-US" w:eastAsia="en-US" w:bidi="ar-SA"/>
      </w:rPr>
    </w:lvl>
    <w:lvl w:ilvl="3">
      <w:start w:val="0"/>
      <w:numFmt w:val="bullet"/>
      <w:lvlText w:val="•"/>
      <w:lvlJc w:val="left"/>
      <w:pPr>
        <w:ind w:left="3513" w:hanging="540"/>
      </w:pPr>
      <w:rPr>
        <w:rFonts w:hint="default"/>
        <w:lang w:val="en-US" w:eastAsia="en-US" w:bidi="ar-SA"/>
      </w:rPr>
    </w:lvl>
    <w:lvl w:ilvl="4">
      <w:start w:val="0"/>
      <w:numFmt w:val="bullet"/>
      <w:lvlText w:val="•"/>
      <w:lvlJc w:val="left"/>
      <w:pPr>
        <w:ind w:left="4520" w:hanging="540"/>
      </w:pPr>
      <w:rPr>
        <w:rFonts w:hint="default"/>
        <w:lang w:val="en-US" w:eastAsia="en-US" w:bidi="ar-SA"/>
      </w:rPr>
    </w:lvl>
    <w:lvl w:ilvl="5">
      <w:start w:val="0"/>
      <w:numFmt w:val="bullet"/>
      <w:lvlText w:val="•"/>
      <w:lvlJc w:val="left"/>
      <w:pPr>
        <w:ind w:left="5526" w:hanging="540"/>
      </w:pPr>
      <w:rPr>
        <w:rFonts w:hint="default"/>
        <w:lang w:val="en-US" w:eastAsia="en-US" w:bidi="ar-SA"/>
      </w:rPr>
    </w:lvl>
    <w:lvl w:ilvl="6">
      <w:start w:val="0"/>
      <w:numFmt w:val="bullet"/>
      <w:lvlText w:val="•"/>
      <w:lvlJc w:val="left"/>
      <w:pPr>
        <w:ind w:left="6533" w:hanging="540"/>
      </w:pPr>
      <w:rPr>
        <w:rFonts w:hint="default"/>
        <w:lang w:val="en-US" w:eastAsia="en-US" w:bidi="ar-SA"/>
      </w:rPr>
    </w:lvl>
    <w:lvl w:ilvl="7">
      <w:start w:val="0"/>
      <w:numFmt w:val="bullet"/>
      <w:lvlText w:val="•"/>
      <w:lvlJc w:val="left"/>
      <w:pPr>
        <w:ind w:left="7540" w:hanging="540"/>
      </w:pPr>
      <w:rPr>
        <w:rFonts w:hint="default"/>
        <w:lang w:val="en-US" w:eastAsia="en-US" w:bidi="ar-SA"/>
      </w:rPr>
    </w:lvl>
    <w:lvl w:ilvl="8">
      <w:start w:val="0"/>
      <w:numFmt w:val="bullet"/>
      <w:lvlText w:val="•"/>
      <w:lvlJc w:val="left"/>
      <w:pPr>
        <w:ind w:left="8546" w:hanging="540"/>
      </w:pPr>
      <w:rPr>
        <w:rFonts w:hint="default"/>
        <w:lang w:val="en-US" w:eastAsia="en-US" w:bidi="ar-SA"/>
      </w:rPr>
    </w:lvl>
  </w:abstractNum>
  <w:abstractNum w:abstractNumId="4">
    <w:multiLevelType w:val="hybridMultilevel"/>
    <w:lvl w:ilvl="0">
      <w:start w:val="1"/>
      <w:numFmt w:val="decimal"/>
      <w:lvlText w:val="%1."/>
      <w:lvlJc w:val="left"/>
      <w:pPr>
        <w:ind w:left="600" w:hanging="360"/>
        <w:jc w:val="left"/>
      </w:pPr>
      <w:rPr>
        <w:rFonts w:hint="default" w:ascii="Arial" w:hAnsi="Arial" w:eastAsia="Arial" w:cs="Arial"/>
        <w:b w:val="0"/>
        <w:bCs w:val="0"/>
        <w:i w:val="0"/>
        <w:iCs w:val="0"/>
        <w:color w:val="303030"/>
        <w:spacing w:val="0"/>
        <w:w w:val="100"/>
        <w:sz w:val="24"/>
        <w:szCs w:val="24"/>
        <w:lang w:val="en-US" w:eastAsia="en-US" w:bidi="ar-SA"/>
      </w:rPr>
    </w:lvl>
    <w:lvl w:ilvl="1">
      <w:start w:val="1"/>
      <w:numFmt w:val="lowerLetter"/>
      <w:lvlText w:val="%2."/>
      <w:lvlJc w:val="left"/>
      <w:pPr>
        <w:ind w:left="1231" w:hanging="452"/>
        <w:jc w:val="left"/>
      </w:pPr>
      <w:rPr>
        <w:rFonts w:hint="default" w:ascii="Arial" w:hAnsi="Arial" w:eastAsia="Arial" w:cs="Arial"/>
        <w:b w:val="0"/>
        <w:bCs w:val="0"/>
        <w:i w:val="0"/>
        <w:iCs w:val="0"/>
        <w:color w:val="303030"/>
        <w:spacing w:val="0"/>
        <w:w w:val="100"/>
        <w:sz w:val="24"/>
        <w:szCs w:val="24"/>
        <w:lang w:val="en-US" w:eastAsia="en-US" w:bidi="ar-SA"/>
      </w:rPr>
    </w:lvl>
    <w:lvl w:ilvl="2">
      <w:start w:val="0"/>
      <w:numFmt w:val="bullet"/>
      <w:lvlText w:val="•"/>
      <w:lvlJc w:val="left"/>
      <w:pPr>
        <w:ind w:left="2275" w:hanging="452"/>
      </w:pPr>
      <w:rPr>
        <w:rFonts w:hint="default"/>
        <w:lang w:val="en-US" w:eastAsia="en-US" w:bidi="ar-SA"/>
      </w:rPr>
    </w:lvl>
    <w:lvl w:ilvl="3">
      <w:start w:val="0"/>
      <w:numFmt w:val="bullet"/>
      <w:lvlText w:val="•"/>
      <w:lvlJc w:val="left"/>
      <w:pPr>
        <w:ind w:left="3311" w:hanging="452"/>
      </w:pPr>
      <w:rPr>
        <w:rFonts w:hint="default"/>
        <w:lang w:val="en-US" w:eastAsia="en-US" w:bidi="ar-SA"/>
      </w:rPr>
    </w:lvl>
    <w:lvl w:ilvl="4">
      <w:start w:val="0"/>
      <w:numFmt w:val="bullet"/>
      <w:lvlText w:val="•"/>
      <w:lvlJc w:val="left"/>
      <w:pPr>
        <w:ind w:left="4346" w:hanging="452"/>
      </w:pPr>
      <w:rPr>
        <w:rFonts w:hint="default"/>
        <w:lang w:val="en-US" w:eastAsia="en-US" w:bidi="ar-SA"/>
      </w:rPr>
    </w:lvl>
    <w:lvl w:ilvl="5">
      <w:start w:val="0"/>
      <w:numFmt w:val="bullet"/>
      <w:lvlText w:val="•"/>
      <w:lvlJc w:val="left"/>
      <w:pPr>
        <w:ind w:left="5382" w:hanging="452"/>
      </w:pPr>
      <w:rPr>
        <w:rFonts w:hint="default"/>
        <w:lang w:val="en-US" w:eastAsia="en-US" w:bidi="ar-SA"/>
      </w:rPr>
    </w:lvl>
    <w:lvl w:ilvl="6">
      <w:start w:val="0"/>
      <w:numFmt w:val="bullet"/>
      <w:lvlText w:val="•"/>
      <w:lvlJc w:val="left"/>
      <w:pPr>
        <w:ind w:left="6417" w:hanging="452"/>
      </w:pPr>
      <w:rPr>
        <w:rFonts w:hint="default"/>
        <w:lang w:val="en-US" w:eastAsia="en-US" w:bidi="ar-SA"/>
      </w:rPr>
    </w:lvl>
    <w:lvl w:ilvl="7">
      <w:start w:val="0"/>
      <w:numFmt w:val="bullet"/>
      <w:lvlText w:val="•"/>
      <w:lvlJc w:val="left"/>
      <w:pPr>
        <w:ind w:left="7453" w:hanging="452"/>
      </w:pPr>
      <w:rPr>
        <w:rFonts w:hint="default"/>
        <w:lang w:val="en-US" w:eastAsia="en-US" w:bidi="ar-SA"/>
      </w:rPr>
    </w:lvl>
    <w:lvl w:ilvl="8">
      <w:start w:val="0"/>
      <w:numFmt w:val="bullet"/>
      <w:lvlText w:val="•"/>
      <w:lvlJc w:val="left"/>
      <w:pPr>
        <w:ind w:left="8488" w:hanging="452"/>
      </w:pPr>
      <w:rPr>
        <w:rFonts w:hint="default"/>
        <w:lang w:val="en-US" w:eastAsia="en-US" w:bidi="ar-SA"/>
      </w:rPr>
    </w:lvl>
  </w:abstractNum>
  <w:abstractNum w:abstractNumId="3">
    <w:multiLevelType w:val="hybridMultilevel"/>
    <w:lvl w:ilvl="0">
      <w:start w:val="1"/>
      <w:numFmt w:val="decimal"/>
      <w:lvlText w:val="%1."/>
      <w:lvlJc w:val="left"/>
      <w:pPr>
        <w:ind w:left="600" w:hanging="360"/>
        <w:jc w:val="left"/>
      </w:pPr>
      <w:rPr>
        <w:rFonts w:hint="default" w:ascii="Arial" w:hAnsi="Arial" w:eastAsia="Arial" w:cs="Arial"/>
        <w:b w:val="0"/>
        <w:bCs w:val="0"/>
        <w:i w:val="0"/>
        <w:iCs w:val="0"/>
        <w:color w:val="303030"/>
        <w:spacing w:val="0"/>
        <w:w w:val="100"/>
        <w:sz w:val="24"/>
        <w:szCs w:val="24"/>
        <w:lang w:val="en-US" w:eastAsia="en-US" w:bidi="ar-SA"/>
      </w:rPr>
    </w:lvl>
    <w:lvl w:ilvl="1">
      <w:start w:val="1"/>
      <w:numFmt w:val="lowerLetter"/>
      <w:lvlText w:val="%2."/>
      <w:lvlJc w:val="left"/>
      <w:pPr>
        <w:ind w:left="1680" w:hanging="720"/>
        <w:jc w:val="left"/>
      </w:pPr>
      <w:rPr>
        <w:rFonts w:hint="default" w:ascii="Arial" w:hAnsi="Arial" w:eastAsia="Arial" w:cs="Arial"/>
        <w:b w:val="0"/>
        <w:bCs w:val="0"/>
        <w:i w:val="0"/>
        <w:iCs w:val="0"/>
        <w:color w:val="303030"/>
        <w:spacing w:val="0"/>
        <w:w w:val="100"/>
        <w:sz w:val="24"/>
        <w:szCs w:val="24"/>
        <w:lang w:val="en-US" w:eastAsia="en-US" w:bidi="ar-SA"/>
      </w:rPr>
    </w:lvl>
    <w:lvl w:ilvl="2">
      <w:start w:val="0"/>
      <w:numFmt w:val="bullet"/>
      <w:lvlText w:val="•"/>
      <w:lvlJc w:val="left"/>
      <w:pPr>
        <w:ind w:left="2666" w:hanging="720"/>
      </w:pPr>
      <w:rPr>
        <w:rFonts w:hint="default"/>
        <w:lang w:val="en-US" w:eastAsia="en-US" w:bidi="ar-SA"/>
      </w:rPr>
    </w:lvl>
    <w:lvl w:ilvl="3">
      <w:start w:val="0"/>
      <w:numFmt w:val="bullet"/>
      <w:lvlText w:val="•"/>
      <w:lvlJc w:val="left"/>
      <w:pPr>
        <w:ind w:left="3653" w:hanging="720"/>
      </w:pPr>
      <w:rPr>
        <w:rFonts w:hint="default"/>
        <w:lang w:val="en-US" w:eastAsia="en-US" w:bidi="ar-SA"/>
      </w:rPr>
    </w:lvl>
    <w:lvl w:ilvl="4">
      <w:start w:val="0"/>
      <w:numFmt w:val="bullet"/>
      <w:lvlText w:val="•"/>
      <w:lvlJc w:val="left"/>
      <w:pPr>
        <w:ind w:left="4640" w:hanging="720"/>
      </w:pPr>
      <w:rPr>
        <w:rFonts w:hint="default"/>
        <w:lang w:val="en-US" w:eastAsia="en-US" w:bidi="ar-SA"/>
      </w:rPr>
    </w:lvl>
    <w:lvl w:ilvl="5">
      <w:start w:val="0"/>
      <w:numFmt w:val="bullet"/>
      <w:lvlText w:val="•"/>
      <w:lvlJc w:val="left"/>
      <w:pPr>
        <w:ind w:left="5626" w:hanging="720"/>
      </w:pPr>
      <w:rPr>
        <w:rFonts w:hint="default"/>
        <w:lang w:val="en-US" w:eastAsia="en-US" w:bidi="ar-SA"/>
      </w:rPr>
    </w:lvl>
    <w:lvl w:ilvl="6">
      <w:start w:val="0"/>
      <w:numFmt w:val="bullet"/>
      <w:lvlText w:val="•"/>
      <w:lvlJc w:val="left"/>
      <w:pPr>
        <w:ind w:left="6613" w:hanging="720"/>
      </w:pPr>
      <w:rPr>
        <w:rFonts w:hint="default"/>
        <w:lang w:val="en-US" w:eastAsia="en-US" w:bidi="ar-SA"/>
      </w:rPr>
    </w:lvl>
    <w:lvl w:ilvl="7">
      <w:start w:val="0"/>
      <w:numFmt w:val="bullet"/>
      <w:lvlText w:val="•"/>
      <w:lvlJc w:val="left"/>
      <w:pPr>
        <w:ind w:left="7600" w:hanging="720"/>
      </w:pPr>
      <w:rPr>
        <w:rFonts w:hint="default"/>
        <w:lang w:val="en-US" w:eastAsia="en-US" w:bidi="ar-SA"/>
      </w:rPr>
    </w:lvl>
    <w:lvl w:ilvl="8">
      <w:start w:val="0"/>
      <w:numFmt w:val="bullet"/>
      <w:lvlText w:val="•"/>
      <w:lvlJc w:val="left"/>
      <w:pPr>
        <w:ind w:left="8586" w:hanging="720"/>
      </w:pPr>
      <w:rPr>
        <w:rFonts w:hint="default"/>
        <w:lang w:val="en-US" w:eastAsia="en-US" w:bidi="ar-SA"/>
      </w:rPr>
    </w:lvl>
  </w:abstractNum>
  <w:abstractNum w:abstractNumId="2">
    <w:multiLevelType w:val="hybridMultilevel"/>
    <w:lvl w:ilvl="0">
      <w:start w:val="1"/>
      <w:numFmt w:val="decimal"/>
      <w:lvlText w:val="%1."/>
      <w:lvlJc w:val="left"/>
      <w:pPr>
        <w:ind w:left="240" w:hanging="360"/>
        <w:jc w:val="left"/>
      </w:pPr>
      <w:rPr>
        <w:rFonts w:hint="default" w:ascii="Arial" w:hAnsi="Arial" w:eastAsia="Arial" w:cs="Arial"/>
        <w:b w:val="0"/>
        <w:bCs w:val="0"/>
        <w:i w:val="0"/>
        <w:iCs w:val="0"/>
        <w:color w:val="303030"/>
        <w:spacing w:val="0"/>
        <w:w w:val="100"/>
        <w:sz w:val="24"/>
        <w:szCs w:val="24"/>
        <w:lang w:val="en-US" w:eastAsia="en-US" w:bidi="ar-SA"/>
      </w:rPr>
    </w:lvl>
    <w:lvl w:ilvl="1">
      <w:start w:val="0"/>
      <w:numFmt w:val="bullet"/>
      <w:lvlText w:val="•"/>
      <w:lvlJc w:val="left"/>
      <w:pPr>
        <w:ind w:left="1272" w:hanging="360"/>
      </w:pPr>
      <w:rPr>
        <w:rFonts w:hint="default"/>
        <w:lang w:val="en-US" w:eastAsia="en-US" w:bidi="ar-SA"/>
      </w:rPr>
    </w:lvl>
    <w:lvl w:ilvl="2">
      <w:start w:val="0"/>
      <w:numFmt w:val="bullet"/>
      <w:lvlText w:val="•"/>
      <w:lvlJc w:val="left"/>
      <w:pPr>
        <w:ind w:left="2304" w:hanging="360"/>
      </w:pPr>
      <w:rPr>
        <w:rFonts w:hint="default"/>
        <w:lang w:val="en-US" w:eastAsia="en-US" w:bidi="ar-SA"/>
      </w:rPr>
    </w:lvl>
    <w:lvl w:ilvl="3">
      <w:start w:val="0"/>
      <w:numFmt w:val="bullet"/>
      <w:lvlText w:val="•"/>
      <w:lvlJc w:val="left"/>
      <w:pPr>
        <w:ind w:left="3336" w:hanging="360"/>
      </w:pPr>
      <w:rPr>
        <w:rFonts w:hint="default"/>
        <w:lang w:val="en-US" w:eastAsia="en-US" w:bidi="ar-SA"/>
      </w:rPr>
    </w:lvl>
    <w:lvl w:ilvl="4">
      <w:start w:val="0"/>
      <w:numFmt w:val="bullet"/>
      <w:lvlText w:val="•"/>
      <w:lvlJc w:val="left"/>
      <w:pPr>
        <w:ind w:left="4368"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432" w:hanging="360"/>
      </w:pPr>
      <w:rPr>
        <w:rFonts w:hint="default"/>
        <w:lang w:val="en-US" w:eastAsia="en-US" w:bidi="ar-SA"/>
      </w:rPr>
    </w:lvl>
    <w:lvl w:ilvl="7">
      <w:start w:val="0"/>
      <w:numFmt w:val="bullet"/>
      <w:lvlText w:val="•"/>
      <w:lvlJc w:val="left"/>
      <w:pPr>
        <w:ind w:left="7464" w:hanging="360"/>
      </w:pPr>
      <w:rPr>
        <w:rFonts w:hint="default"/>
        <w:lang w:val="en-US" w:eastAsia="en-US" w:bidi="ar-SA"/>
      </w:rPr>
    </w:lvl>
    <w:lvl w:ilvl="8">
      <w:start w:val="0"/>
      <w:numFmt w:val="bullet"/>
      <w:lvlText w:val="•"/>
      <w:lvlJc w:val="left"/>
      <w:pPr>
        <w:ind w:left="8496" w:hanging="360"/>
      </w:pPr>
      <w:rPr>
        <w:rFonts w:hint="default"/>
        <w:lang w:val="en-US" w:eastAsia="en-US" w:bidi="ar-SA"/>
      </w:rPr>
    </w:lvl>
  </w:abstractNum>
  <w:abstractNum w:abstractNumId="1">
    <w:multiLevelType w:val="hybridMultilevel"/>
    <w:lvl w:ilvl="0">
      <w:start w:val="0"/>
      <w:numFmt w:val="bullet"/>
      <w:lvlText w:val="-"/>
      <w:lvlJc w:val="left"/>
      <w:pPr>
        <w:ind w:left="600" w:hanging="360"/>
      </w:pPr>
      <w:rPr>
        <w:rFonts w:hint="default" w:ascii="Arial" w:hAnsi="Arial" w:eastAsia="Arial" w:cs="Arial"/>
        <w:b w:val="0"/>
        <w:bCs w:val="0"/>
        <w:i w:val="0"/>
        <w:iCs w:val="0"/>
        <w:color w:val="303030"/>
        <w:spacing w:val="0"/>
        <w:w w:val="99"/>
        <w:sz w:val="24"/>
        <w:szCs w:val="24"/>
        <w:lang w:val="en-US" w:eastAsia="en-US" w:bidi="ar-SA"/>
      </w:rPr>
    </w:lvl>
    <w:lvl w:ilvl="1">
      <w:start w:val="0"/>
      <w:numFmt w:val="bullet"/>
      <w:lvlText w:val="•"/>
      <w:lvlJc w:val="left"/>
      <w:pPr>
        <w:ind w:left="159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588" w:hanging="360"/>
      </w:pPr>
      <w:rPr>
        <w:rFonts w:hint="default"/>
        <w:lang w:val="en-US" w:eastAsia="en-US" w:bidi="ar-SA"/>
      </w:rPr>
    </w:lvl>
    <w:lvl w:ilvl="4">
      <w:start w:val="0"/>
      <w:numFmt w:val="bullet"/>
      <w:lvlText w:val="•"/>
      <w:lvlJc w:val="left"/>
      <w:pPr>
        <w:ind w:left="4584"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576" w:hanging="360"/>
      </w:pPr>
      <w:rPr>
        <w:rFonts w:hint="default"/>
        <w:lang w:val="en-US" w:eastAsia="en-US" w:bidi="ar-SA"/>
      </w:rPr>
    </w:lvl>
    <w:lvl w:ilvl="7">
      <w:start w:val="0"/>
      <w:numFmt w:val="bullet"/>
      <w:lvlText w:val="•"/>
      <w:lvlJc w:val="left"/>
      <w:pPr>
        <w:ind w:left="757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0">
    <w:multiLevelType w:val="hybridMultilevel"/>
    <w:lvl w:ilvl="0">
      <w:start w:val="0"/>
      <w:numFmt w:val="bullet"/>
      <w:lvlText w:val="-"/>
      <w:lvlJc w:val="left"/>
      <w:pPr>
        <w:ind w:left="240" w:hanging="238"/>
      </w:pPr>
      <w:rPr>
        <w:rFonts w:hint="default" w:ascii="Arial" w:hAnsi="Arial" w:eastAsia="Arial" w:cs="Arial"/>
        <w:b w:val="0"/>
        <w:bCs w:val="0"/>
        <w:i w:val="0"/>
        <w:iCs w:val="0"/>
        <w:color w:val="303030"/>
        <w:spacing w:val="0"/>
        <w:w w:val="99"/>
        <w:sz w:val="24"/>
        <w:szCs w:val="24"/>
        <w:lang w:val="en-US" w:eastAsia="en-US" w:bidi="ar-SA"/>
      </w:rPr>
    </w:lvl>
    <w:lvl w:ilvl="1">
      <w:start w:val="0"/>
      <w:numFmt w:val="bullet"/>
      <w:lvlText w:val="•"/>
      <w:lvlJc w:val="left"/>
      <w:pPr>
        <w:ind w:left="1272" w:hanging="238"/>
      </w:pPr>
      <w:rPr>
        <w:rFonts w:hint="default"/>
        <w:lang w:val="en-US" w:eastAsia="en-US" w:bidi="ar-SA"/>
      </w:rPr>
    </w:lvl>
    <w:lvl w:ilvl="2">
      <w:start w:val="0"/>
      <w:numFmt w:val="bullet"/>
      <w:lvlText w:val="•"/>
      <w:lvlJc w:val="left"/>
      <w:pPr>
        <w:ind w:left="2304" w:hanging="238"/>
      </w:pPr>
      <w:rPr>
        <w:rFonts w:hint="default"/>
        <w:lang w:val="en-US" w:eastAsia="en-US" w:bidi="ar-SA"/>
      </w:rPr>
    </w:lvl>
    <w:lvl w:ilvl="3">
      <w:start w:val="0"/>
      <w:numFmt w:val="bullet"/>
      <w:lvlText w:val="•"/>
      <w:lvlJc w:val="left"/>
      <w:pPr>
        <w:ind w:left="3336" w:hanging="238"/>
      </w:pPr>
      <w:rPr>
        <w:rFonts w:hint="default"/>
        <w:lang w:val="en-US" w:eastAsia="en-US" w:bidi="ar-SA"/>
      </w:rPr>
    </w:lvl>
    <w:lvl w:ilvl="4">
      <w:start w:val="0"/>
      <w:numFmt w:val="bullet"/>
      <w:lvlText w:val="•"/>
      <w:lvlJc w:val="left"/>
      <w:pPr>
        <w:ind w:left="4368" w:hanging="238"/>
      </w:pPr>
      <w:rPr>
        <w:rFonts w:hint="default"/>
        <w:lang w:val="en-US" w:eastAsia="en-US" w:bidi="ar-SA"/>
      </w:rPr>
    </w:lvl>
    <w:lvl w:ilvl="5">
      <w:start w:val="0"/>
      <w:numFmt w:val="bullet"/>
      <w:lvlText w:val="•"/>
      <w:lvlJc w:val="left"/>
      <w:pPr>
        <w:ind w:left="5400" w:hanging="238"/>
      </w:pPr>
      <w:rPr>
        <w:rFonts w:hint="default"/>
        <w:lang w:val="en-US" w:eastAsia="en-US" w:bidi="ar-SA"/>
      </w:rPr>
    </w:lvl>
    <w:lvl w:ilvl="6">
      <w:start w:val="0"/>
      <w:numFmt w:val="bullet"/>
      <w:lvlText w:val="•"/>
      <w:lvlJc w:val="left"/>
      <w:pPr>
        <w:ind w:left="6432" w:hanging="238"/>
      </w:pPr>
      <w:rPr>
        <w:rFonts w:hint="default"/>
        <w:lang w:val="en-US" w:eastAsia="en-US" w:bidi="ar-SA"/>
      </w:rPr>
    </w:lvl>
    <w:lvl w:ilvl="7">
      <w:start w:val="0"/>
      <w:numFmt w:val="bullet"/>
      <w:lvlText w:val="•"/>
      <w:lvlJc w:val="left"/>
      <w:pPr>
        <w:ind w:left="7464" w:hanging="238"/>
      </w:pPr>
      <w:rPr>
        <w:rFonts w:hint="default"/>
        <w:lang w:val="en-US" w:eastAsia="en-US" w:bidi="ar-SA"/>
      </w:rPr>
    </w:lvl>
    <w:lvl w:ilvl="8">
      <w:start w:val="0"/>
      <w:numFmt w:val="bullet"/>
      <w:lvlText w:val="•"/>
      <w:lvlJc w:val="left"/>
      <w:pPr>
        <w:ind w:left="8496" w:hanging="238"/>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68" w:right="69"/>
      <w:jc w:val="center"/>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599"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t-7, title, commitment for title insurance, form t-7</cp:keywords>
  <dc:subject>Title Insurance Basic Manual Commitment for Title Insurance T-7</dc:subject>
  <dc:title>Form T-7, Commitment for Title Insurance</dc:title>
  <dcterms:created xsi:type="dcterms:W3CDTF">2024-12-09T17:18:17Z</dcterms:created>
  <dcterms:modified xsi:type="dcterms:W3CDTF">2024-12-09T17:18:17Z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2013-12-30T00:00:00Z</vt:filetime>
  </property>
  <property fmtid="{D5CDD505-2E9C-101B-9397-08002B2CF9AE}" pid="3" name="Creator">
    <vt:lpwstr>Acrobat PDFMaker 10.1 for Word</vt:lpwstr>
  </property>
  <property fmtid="{D5CDD505-2E9C-101B-9397-08002B2CF9AE}" pid="4" name="LastSaved">
    <vt:filetime>2024-12-09T00:00:00Z</vt:filetime>
  </property>
  <property fmtid="{D5CDD505-2E9C-101B-9397-08002B2CF9AE}" pid="5" name="Producer">
    <vt:lpwstr>3-Heights(TM) PDF Security Shell 4.8.25.2 (http://www.pdf-tools.com)</vt:lpwstr>
  </property>
  <property fmtid="{D5CDD505-2E9C-101B-9397-08002B2CF9AE}" pid="6" name="SourceModified">
    <vt:lpwstr>D:20131230143341</vt:lpwstr>
  </property>
</Properties>
</file>