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4D405" w14:textId="77777777" w:rsidR="009B3ABA" w:rsidRDefault="009B3ABA" w:rsidP="00D53402">
      <w:pPr>
        <w:jc w:val="center"/>
        <w:rPr>
          <w:b/>
          <w:sz w:val="24"/>
          <w:szCs w:val="24"/>
        </w:rPr>
      </w:pPr>
      <w:r>
        <w:rPr>
          <w:b/>
          <w:sz w:val="24"/>
          <w:szCs w:val="24"/>
        </w:rPr>
        <w:t xml:space="preserve">Potential </w:t>
      </w:r>
      <w:r w:rsidR="00E95EF9" w:rsidRPr="00405051">
        <w:rPr>
          <w:b/>
          <w:sz w:val="24"/>
          <w:szCs w:val="24"/>
        </w:rPr>
        <w:t>Applicability</w:t>
      </w:r>
    </w:p>
    <w:p w14:paraId="0FB691E5" w14:textId="77777777" w:rsidR="00E95EF9" w:rsidRPr="00405051" w:rsidRDefault="00E95EF9" w:rsidP="00D53402">
      <w:pPr>
        <w:jc w:val="center"/>
        <w:rPr>
          <w:b/>
          <w:sz w:val="24"/>
          <w:szCs w:val="24"/>
        </w:rPr>
      </w:pPr>
      <w:r w:rsidRPr="00405051">
        <w:rPr>
          <w:b/>
          <w:sz w:val="24"/>
          <w:szCs w:val="24"/>
        </w:rPr>
        <w:t>of</w:t>
      </w:r>
    </w:p>
    <w:p w14:paraId="5D6DACDA" w14:textId="65DCF1D4" w:rsidR="00827236" w:rsidRDefault="00D23F12" w:rsidP="00D53402">
      <w:pPr>
        <w:jc w:val="center"/>
        <w:rPr>
          <w:b/>
          <w:sz w:val="24"/>
          <w:szCs w:val="24"/>
        </w:rPr>
      </w:pPr>
      <w:r w:rsidRPr="00405051">
        <w:rPr>
          <w:b/>
          <w:sz w:val="24"/>
          <w:szCs w:val="24"/>
        </w:rPr>
        <w:t>ALTA Endorsements</w:t>
      </w:r>
      <w:r w:rsidR="000C565E" w:rsidRPr="00405051">
        <w:rPr>
          <w:b/>
          <w:sz w:val="24"/>
          <w:szCs w:val="24"/>
        </w:rPr>
        <w:t xml:space="preserve"> 4 </w:t>
      </w:r>
      <w:r w:rsidR="00EE3039">
        <w:rPr>
          <w:b/>
          <w:sz w:val="24"/>
          <w:szCs w:val="24"/>
        </w:rPr>
        <w:t xml:space="preserve">* </w:t>
      </w:r>
      <w:r w:rsidR="00827236" w:rsidRPr="00405051">
        <w:rPr>
          <w:b/>
          <w:sz w:val="24"/>
          <w:szCs w:val="24"/>
        </w:rPr>
        <w:t>(Condominium</w:t>
      </w:r>
      <w:r w:rsidR="00827236">
        <w:rPr>
          <w:b/>
          <w:sz w:val="24"/>
          <w:szCs w:val="24"/>
        </w:rPr>
        <w:t xml:space="preserve"> – Assessments Priority</w:t>
      </w:r>
      <w:r w:rsidR="00827236" w:rsidRPr="00405051">
        <w:rPr>
          <w:b/>
          <w:sz w:val="24"/>
          <w:szCs w:val="24"/>
        </w:rPr>
        <w:t>)</w:t>
      </w:r>
      <w:r w:rsidR="00827236">
        <w:rPr>
          <w:b/>
          <w:sz w:val="24"/>
          <w:szCs w:val="24"/>
        </w:rPr>
        <w:t xml:space="preserve"> </w:t>
      </w:r>
      <w:r w:rsidR="000C565E" w:rsidRPr="00405051">
        <w:rPr>
          <w:b/>
          <w:sz w:val="24"/>
          <w:szCs w:val="24"/>
        </w:rPr>
        <w:t xml:space="preserve">and </w:t>
      </w:r>
    </w:p>
    <w:p w14:paraId="6A07BC01" w14:textId="6836482D" w:rsidR="00D23F12" w:rsidRPr="00405051" w:rsidRDefault="00827236" w:rsidP="00D53402">
      <w:pPr>
        <w:jc w:val="center"/>
        <w:rPr>
          <w:b/>
          <w:sz w:val="24"/>
          <w:szCs w:val="24"/>
        </w:rPr>
      </w:pPr>
      <w:r>
        <w:rPr>
          <w:b/>
          <w:sz w:val="24"/>
          <w:szCs w:val="24"/>
        </w:rPr>
        <w:t xml:space="preserve">ALTA Endorsement </w:t>
      </w:r>
      <w:r w:rsidR="000C565E" w:rsidRPr="00405051">
        <w:rPr>
          <w:b/>
          <w:sz w:val="24"/>
          <w:szCs w:val="24"/>
        </w:rPr>
        <w:t>4.1</w:t>
      </w:r>
      <w:r w:rsidR="00AB3E22" w:rsidRPr="00405051">
        <w:rPr>
          <w:b/>
          <w:sz w:val="24"/>
          <w:szCs w:val="24"/>
        </w:rPr>
        <w:t xml:space="preserve"> </w:t>
      </w:r>
      <w:r w:rsidR="00EE3039">
        <w:rPr>
          <w:b/>
          <w:sz w:val="24"/>
          <w:szCs w:val="24"/>
        </w:rPr>
        <w:t xml:space="preserve">* </w:t>
      </w:r>
      <w:r w:rsidR="00AB3E22" w:rsidRPr="00405051">
        <w:rPr>
          <w:b/>
          <w:sz w:val="24"/>
          <w:szCs w:val="24"/>
        </w:rPr>
        <w:t>(Condominium</w:t>
      </w:r>
      <w:r>
        <w:rPr>
          <w:b/>
          <w:sz w:val="24"/>
          <w:szCs w:val="24"/>
        </w:rPr>
        <w:t xml:space="preserve"> – Current Assessments</w:t>
      </w:r>
      <w:r w:rsidR="00AB3E22" w:rsidRPr="00405051">
        <w:rPr>
          <w:b/>
          <w:sz w:val="24"/>
          <w:szCs w:val="24"/>
        </w:rPr>
        <w:t>)</w:t>
      </w:r>
    </w:p>
    <w:p w14:paraId="45C46CF2" w14:textId="77777777" w:rsidR="000C565E" w:rsidRPr="00405051" w:rsidRDefault="000C565E" w:rsidP="00D53402">
      <w:pPr>
        <w:jc w:val="center"/>
        <w:rPr>
          <w:b/>
          <w:sz w:val="24"/>
          <w:szCs w:val="24"/>
        </w:rPr>
      </w:pPr>
      <w:r w:rsidRPr="00405051">
        <w:rPr>
          <w:b/>
          <w:sz w:val="24"/>
          <w:szCs w:val="24"/>
        </w:rPr>
        <w:t>and</w:t>
      </w:r>
    </w:p>
    <w:p w14:paraId="7B2174FD" w14:textId="2F5D626E" w:rsidR="00827236" w:rsidRDefault="000C565E" w:rsidP="00D53402">
      <w:pPr>
        <w:jc w:val="center"/>
        <w:rPr>
          <w:b/>
          <w:sz w:val="24"/>
          <w:szCs w:val="24"/>
        </w:rPr>
      </w:pPr>
      <w:r w:rsidRPr="00405051">
        <w:rPr>
          <w:b/>
          <w:sz w:val="24"/>
          <w:szCs w:val="24"/>
        </w:rPr>
        <w:t xml:space="preserve">ALTA Endorsements 5-06 </w:t>
      </w:r>
      <w:r w:rsidR="00827236" w:rsidRPr="00405051">
        <w:rPr>
          <w:b/>
          <w:sz w:val="24"/>
          <w:szCs w:val="24"/>
        </w:rPr>
        <w:t>(Planned Unit Development</w:t>
      </w:r>
      <w:r w:rsidR="00827236">
        <w:rPr>
          <w:b/>
          <w:sz w:val="24"/>
          <w:szCs w:val="24"/>
        </w:rPr>
        <w:t xml:space="preserve"> - Assessments Priority</w:t>
      </w:r>
      <w:r w:rsidR="00827236" w:rsidRPr="00405051">
        <w:rPr>
          <w:b/>
          <w:sz w:val="24"/>
          <w:szCs w:val="24"/>
        </w:rPr>
        <w:t>)</w:t>
      </w:r>
      <w:r w:rsidR="00827236">
        <w:rPr>
          <w:b/>
          <w:sz w:val="24"/>
          <w:szCs w:val="24"/>
        </w:rPr>
        <w:t xml:space="preserve"> </w:t>
      </w:r>
      <w:r w:rsidRPr="00405051">
        <w:rPr>
          <w:b/>
          <w:sz w:val="24"/>
          <w:szCs w:val="24"/>
        </w:rPr>
        <w:t xml:space="preserve">and </w:t>
      </w:r>
    </w:p>
    <w:p w14:paraId="1B94600D" w14:textId="2C95EB9B" w:rsidR="000C565E" w:rsidRPr="00405051" w:rsidRDefault="000C565E" w:rsidP="00D53402">
      <w:pPr>
        <w:jc w:val="center"/>
        <w:rPr>
          <w:b/>
          <w:sz w:val="24"/>
          <w:szCs w:val="24"/>
        </w:rPr>
      </w:pPr>
      <w:r w:rsidRPr="00405051">
        <w:rPr>
          <w:b/>
          <w:sz w:val="24"/>
          <w:szCs w:val="24"/>
        </w:rPr>
        <w:t>5.1-06</w:t>
      </w:r>
      <w:r w:rsidR="00AB3E22" w:rsidRPr="00405051">
        <w:rPr>
          <w:b/>
          <w:sz w:val="24"/>
          <w:szCs w:val="24"/>
        </w:rPr>
        <w:t xml:space="preserve"> (Planned Unit Development</w:t>
      </w:r>
      <w:r w:rsidR="00827236">
        <w:rPr>
          <w:b/>
          <w:sz w:val="24"/>
          <w:szCs w:val="24"/>
        </w:rPr>
        <w:t xml:space="preserve"> - Current Assessments</w:t>
      </w:r>
      <w:r w:rsidR="00AB3E22" w:rsidRPr="00405051">
        <w:rPr>
          <w:b/>
          <w:sz w:val="24"/>
          <w:szCs w:val="24"/>
        </w:rPr>
        <w:t>)</w:t>
      </w:r>
    </w:p>
    <w:p w14:paraId="263587EC" w14:textId="77777777" w:rsidR="00DB041B" w:rsidRPr="00405051" w:rsidRDefault="00DB041B" w:rsidP="00D53402">
      <w:pPr>
        <w:jc w:val="center"/>
        <w:rPr>
          <w:b/>
          <w:sz w:val="24"/>
          <w:szCs w:val="24"/>
        </w:rPr>
      </w:pPr>
      <w:r w:rsidRPr="00405051">
        <w:rPr>
          <w:b/>
          <w:sz w:val="24"/>
          <w:szCs w:val="24"/>
        </w:rPr>
        <w:t>and</w:t>
      </w:r>
    </w:p>
    <w:p w14:paraId="6EAC4139" w14:textId="77777777" w:rsidR="00DB041B" w:rsidRPr="00405051" w:rsidRDefault="00DB041B" w:rsidP="00D53402">
      <w:pPr>
        <w:jc w:val="center"/>
        <w:rPr>
          <w:b/>
          <w:sz w:val="24"/>
          <w:szCs w:val="24"/>
        </w:rPr>
      </w:pPr>
      <w:r w:rsidRPr="00405051">
        <w:rPr>
          <w:b/>
          <w:sz w:val="24"/>
          <w:szCs w:val="24"/>
        </w:rPr>
        <w:t xml:space="preserve">ALTA Endorsements Providing Comparable Assessment </w:t>
      </w:r>
      <w:r w:rsidR="002D10D4" w:rsidRPr="00405051">
        <w:rPr>
          <w:b/>
          <w:sz w:val="24"/>
          <w:szCs w:val="24"/>
        </w:rPr>
        <w:t xml:space="preserve">Lien </w:t>
      </w:r>
      <w:r w:rsidRPr="00405051">
        <w:rPr>
          <w:b/>
          <w:sz w:val="24"/>
          <w:szCs w:val="24"/>
        </w:rPr>
        <w:t>Coverage</w:t>
      </w:r>
    </w:p>
    <w:p w14:paraId="614F1566" w14:textId="77777777" w:rsidR="00D23F12" w:rsidRPr="00405051" w:rsidRDefault="00D23F12">
      <w:pPr>
        <w:rPr>
          <w:sz w:val="24"/>
          <w:szCs w:val="24"/>
        </w:rPr>
      </w:pPr>
    </w:p>
    <w:p w14:paraId="31F4E743" w14:textId="79AE9B85" w:rsidR="00B96E65" w:rsidRDefault="003515DC" w:rsidP="00827236">
      <w:pPr>
        <w:rPr>
          <w:sz w:val="24"/>
          <w:szCs w:val="24"/>
        </w:rPr>
      </w:pPr>
      <w:r w:rsidRPr="00405051">
        <w:rPr>
          <w:sz w:val="24"/>
          <w:szCs w:val="24"/>
        </w:rPr>
        <w:t xml:space="preserve">An Insured Mortgage may or may not have priority over a condominium association’s or a homeowners association’s lien for future </w:t>
      </w:r>
      <w:r w:rsidR="00D626B2" w:rsidRPr="00405051">
        <w:rPr>
          <w:sz w:val="24"/>
          <w:szCs w:val="24"/>
        </w:rPr>
        <w:t xml:space="preserve">unpaid </w:t>
      </w:r>
      <w:r w:rsidRPr="00405051">
        <w:rPr>
          <w:sz w:val="24"/>
          <w:szCs w:val="24"/>
        </w:rPr>
        <w:t>charges and assessments.</w:t>
      </w:r>
      <w:r w:rsidR="00B96E65">
        <w:rPr>
          <w:sz w:val="24"/>
          <w:szCs w:val="24"/>
        </w:rPr>
        <w:t xml:space="preserve">  </w:t>
      </w:r>
      <w:r w:rsidR="001C4187" w:rsidRPr="00405051">
        <w:rPr>
          <w:sz w:val="24"/>
          <w:szCs w:val="24"/>
        </w:rPr>
        <w:t>This will determine whether ALTA Endorsements 4</w:t>
      </w:r>
      <w:r w:rsidR="00BC011B">
        <w:rPr>
          <w:sz w:val="24"/>
          <w:szCs w:val="24"/>
        </w:rPr>
        <w:t xml:space="preserve"> *</w:t>
      </w:r>
      <w:r w:rsidR="00A742BD" w:rsidRPr="00405051">
        <w:rPr>
          <w:sz w:val="24"/>
          <w:szCs w:val="24"/>
        </w:rPr>
        <w:t xml:space="preserve"> </w:t>
      </w:r>
      <w:r w:rsidR="00827236" w:rsidRPr="00827236">
        <w:rPr>
          <w:sz w:val="24"/>
          <w:szCs w:val="24"/>
        </w:rPr>
        <w:t xml:space="preserve">(Condominium – Assessments Priority) </w:t>
      </w:r>
      <w:r w:rsidR="007D4B7A" w:rsidRPr="00405051">
        <w:rPr>
          <w:sz w:val="24"/>
          <w:szCs w:val="24"/>
        </w:rPr>
        <w:t>or</w:t>
      </w:r>
      <w:r w:rsidR="001C4187" w:rsidRPr="00405051">
        <w:rPr>
          <w:sz w:val="24"/>
          <w:szCs w:val="24"/>
        </w:rPr>
        <w:t xml:space="preserve"> 4.1</w:t>
      </w:r>
      <w:r w:rsidR="007D4B7A" w:rsidRPr="00405051">
        <w:rPr>
          <w:sz w:val="24"/>
          <w:szCs w:val="24"/>
        </w:rPr>
        <w:t xml:space="preserve"> </w:t>
      </w:r>
      <w:r w:rsidR="00BC011B">
        <w:rPr>
          <w:sz w:val="24"/>
          <w:szCs w:val="24"/>
        </w:rPr>
        <w:t xml:space="preserve">* </w:t>
      </w:r>
      <w:r w:rsidR="00827236" w:rsidRPr="00827236">
        <w:rPr>
          <w:sz w:val="24"/>
          <w:szCs w:val="24"/>
        </w:rPr>
        <w:t>(Condominium – Current Assessments)</w:t>
      </w:r>
      <w:r w:rsidR="00BC011B">
        <w:rPr>
          <w:sz w:val="24"/>
          <w:szCs w:val="24"/>
        </w:rPr>
        <w:t xml:space="preserve"> </w:t>
      </w:r>
      <w:r w:rsidR="007D4B7A" w:rsidRPr="00405051">
        <w:rPr>
          <w:sz w:val="24"/>
          <w:szCs w:val="24"/>
        </w:rPr>
        <w:t xml:space="preserve">(for </w:t>
      </w:r>
      <w:r w:rsidR="001C345B" w:rsidRPr="00405051">
        <w:rPr>
          <w:sz w:val="24"/>
          <w:szCs w:val="24"/>
        </w:rPr>
        <w:t>Condominiums</w:t>
      </w:r>
      <w:r w:rsidR="007D4B7A" w:rsidRPr="00405051">
        <w:rPr>
          <w:sz w:val="24"/>
          <w:szCs w:val="24"/>
        </w:rPr>
        <w:t>)</w:t>
      </w:r>
      <w:r w:rsidR="001C4187" w:rsidRPr="00405051">
        <w:rPr>
          <w:sz w:val="24"/>
          <w:szCs w:val="24"/>
        </w:rPr>
        <w:t>,</w:t>
      </w:r>
      <w:r w:rsidR="00A742BD" w:rsidRPr="00405051">
        <w:rPr>
          <w:sz w:val="24"/>
          <w:szCs w:val="24"/>
        </w:rPr>
        <w:t xml:space="preserve"> </w:t>
      </w:r>
      <w:r w:rsidR="007D4B7A" w:rsidRPr="00405051">
        <w:rPr>
          <w:sz w:val="24"/>
          <w:szCs w:val="24"/>
        </w:rPr>
        <w:t>or</w:t>
      </w:r>
      <w:r w:rsidR="001C4187" w:rsidRPr="00405051">
        <w:rPr>
          <w:sz w:val="24"/>
          <w:szCs w:val="24"/>
        </w:rPr>
        <w:t xml:space="preserve"> </w:t>
      </w:r>
      <w:r w:rsidR="007D4B7A" w:rsidRPr="00405051">
        <w:rPr>
          <w:sz w:val="24"/>
          <w:szCs w:val="24"/>
        </w:rPr>
        <w:t xml:space="preserve">ALTA Endorsements </w:t>
      </w:r>
      <w:r w:rsidR="001C4187" w:rsidRPr="00405051">
        <w:rPr>
          <w:sz w:val="24"/>
          <w:szCs w:val="24"/>
        </w:rPr>
        <w:t xml:space="preserve">5-06 </w:t>
      </w:r>
      <w:r w:rsidR="00827236">
        <w:rPr>
          <w:sz w:val="24"/>
          <w:szCs w:val="24"/>
        </w:rPr>
        <w:t xml:space="preserve">(Planned Unit Development – Assessments Priority) </w:t>
      </w:r>
      <w:r w:rsidR="001C4187" w:rsidRPr="00405051">
        <w:rPr>
          <w:sz w:val="24"/>
          <w:szCs w:val="24"/>
        </w:rPr>
        <w:t xml:space="preserve">or 5.1-06 </w:t>
      </w:r>
      <w:r w:rsidR="00827236">
        <w:rPr>
          <w:sz w:val="24"/>
          <w:szCs w:val="24"/>
        </w:rPr>
        <w:t>(Planned Unit Development – Current Assessments)</w:t>
      </w:r>
      <w:r w:rsidR="00827236" w:rsidRPr="00405051">
        <w:rPr>
          <w:sz w:val="24"/>
          <w:szCs w:val="24"/>
        </w:rPr>
        <w:t xml:space="preserve"> </w:t>
      </w:r>
      <w:r w:rsidR="007D4B7A" w:rsidRPr="00405051">
        <w:rPr>
          <w:sz w:val="24"/>
          <w:szCs w:val="24"/>
        </w:rPr>
        <w:t xml:space="preserve">(for Planned Unit Developments) </w:t>
      </w:r>
      <w:r w:rsidR="001C4187" w:rsidRPr="00405051">
        <w:rPr>
          <w:sz w:val="24"/>
          <w:szCs w:val="24"/>
        </w:rPr>
        <w:t xml:space="preserve">are applicable.  </w:t>
      </w:r>
      <w:r w:rsidR="00D249A8">
        <w:rPr>
          <w:sz w:val="24"/>
          <w:szCs w:val="24"/>
        </w:rPr>
        <w:t>ALTA Endorsements 4.1 and 5.1-06 insure only against the any unpaid charges and assessments at Date of Policy.</w:t>
      </w:r>
    </w:p>
    <w:p w14:paraId="1B58BCD3" w14:textId="5CAB1F27" w:rsidR="00B96E65" w:rsidRDefault="00B96E65">
      <w:pPr>
        <w:rPr>
          <w:sz w:val="24"/>
          <w:szCs w:val="24"/>
        </w:rPr>
      </w:pPr>
    </w:p>
    <w:p w14:paraId="5AE847AE" w14:textId="7AF57F0D" w:rsidR="00BC011B" w:rsidRPr="00BC011B" w:rsidRDefault="00BC011B" w:rsidP="00BC011B">
      <w:pPr>
        <w:ind w:left="720"/>
        <w:rPr>
          <w:sz w:val="24"/>
          <w:szCs w:val="24"/>
        </w:rPr>
      </w:pPr>
      <w:r w:rsidRPr="00BC011B">
        <w:rPr>
          <w:sz w:val="24"/>
          <w:szCs w:val="24"/>
        </w:rPr>
        <w:t>* ALTA 4-06 and 4.1-06 are designed to be issued with a 2006 ALTA Loan or Owner's Policy.  ALTA 4 (07-01-2021) and ALTA 4.1 (07-01-2021) contain modifications to align the endorsements to the terms of the 2021 ALTA Loan and Owner’s Policies and are designed to be issued with the 2021 policies.  Where available, use the version of the endorsement designed for the applicable policy, unless approved by a Stewart Title Guaranty Company underwriter.  It is not necessary to indicate “-06” or the parenthetical (date) on the endorsement attached to the policy.  In this document, “ALTA 4” refers to both ALTA 4-06 and ALTA 4 (07-01-2021)</w:t>
      </w:r>
      <w:r w:rsidR="006C30D5">
        <w:rPr>
          <w:sz w:val="24"/>
          <w:szCs w:val="24"/>
        </w:rPr>
        <w:t>, as applicable and if available</w:t>
      </w:r>
      <w:r w:rsidRPr="00BC011B">
        <w:rPr>
          <w:sz w:val="24"/>
          <w:szCs w:val="24"/>
        </w:rPr>
        <w:t>.  “ALTA 4.1” refers to both ALTA 4.1-06 and ALTA 4.1 (07-01-2021)</w:t>
      </w:r>
      <w:r w:rsidR="006C30D5">
        <w:rPr>
          <w:sz w:val="24"/>
          <w:szCs w:val="24"/>
        </w:rPr>
        <w:t>, as applicable and if available</w:t>
      </w:r>
      <w:r w:rsidRPr="00BC011B">
        <w:rPr>
          <w:sz w:val="24"/>
          <w:szCs w:val="24"/>
        </w:rPr>
        <w:t>.</w:t>
      </w:r>
    </w:p>
    <w:p w14:paraId="411B99CE" w14:textId="77777777" w:rsidR="00BC011B" w:rsidRDefault="00BC011B">
      <w:pPr>
        <w:rPr>
          <w:sz w:val="24"/>
          <w:szCs w:val="24"/>
        </w:rPr>
      </w:pPr>
    </w:p>
    <w:p w14:paraId="3650A912" w14:textId="77777777" w:rsidR="00180DF0" w:rsidRDefault="00B96E65" w:rsidP="002A6A29">
      <w:pPr>
        <w:rPr>
          <w:sz w:val="24"/>
          <w:szCs w:val="24"/>
        </w:rPr>
      </w:pPr>
      <w:r w:rsidRPr="00B96E65">
        <w:rPr>
          <w:sz w:val="24"/>
          <w:szCs w:val="24"/>
        </w:rPr>
        <w:t xml:space="preserve">State law may determine the priority of the lien of certain mortgages or deeds of trust in relation to a condominium association’s or homeowners association’s lien for future unpaid charges and assessments.  </w:t>
      </w:r>
      <w:r w:rsidR="001C4187" w:rsidRPr="00405051">
        <w:rPr>
          <w:sz w:val="24"/>
          <w:szCs w:val="24"/>
        </w:rPr>
        <w:t xml:space="preserve">Where the priority of the Insured Mortgage is not determined by state law, </w:t>
      </w:r>
      <w:r w:rsidR="002A6A29" w:rsidRPr="00405051">
        <w:rPr>
          <w:sz w:val="24"/>
          <w:szCs w:val="24"/>
        </w:rPr>
        <w:t xml:space="preserve">the documentation creating the condominium association or homeowners association, as applicable, </w:t>
      </w:r>
      <w:r w:rsidR="001C4187" w:rsidRPr="00405051">
        <w:rPr>
          <w:sz w:val="24"/>
          <w:szCs w:val="24"/>
        </w:rPr>
        <w:t xml:space="preserve">must be reviewed </w:t>
      </w:r>
      <w:r w:rsidR="002A6A29" w:rsidRPr="00405051">
        <w:rPr>
          <w:sz w:val="24"/>
          <w:szCs w:val="24"/>
        </w:rPr>
        <w:t xml:space="preserve">to determine whether </w:t>
      </w:r>
      <w:r w:rsidR="00510DF5" w:rsidRPr="00405051">
        <w:rPr>
          <w:sz w:val="24"/>
          <w:szCs w:val="24"/>
        </w:rPr>
        <w:t xml:space="preserve">a condominium </w:t>
      </w:r>
      <w:r w:rsidR="002A6A29" w:rsidRPr="00405051">
        <w:rPr>
          <w:sz w:val="24"/>
          <w:szCs w:val="24"/>
        </w:rPr>
        <w:t xml:space="preserve">association’s lien </w:t>
      </w:r>
      <w:r w:rsidR="00510DF5" w:rsidRPr="00405051">
        <w:rPr>
          <w:sz w:val="24"/>
          <w:szCs w:val="24"/>
        </w:rPr>
        <w:t xml:space="preserve">or a homeowners association’s lien </w:t>
      </w:r>
      <w:r w:rsidR="002A6A29" w:rsidRPr="00405051">
        <w:rPr>
          <w:sz w:val="24"/>
          <w:szCs w:val="24"/>
        </w:rPr>
        <w:t xml:space="preserve">for </w:t>
      </w:r>
      <w:r w:rsidR="002F4AB6" w:rsidRPr="00405051">
        <w:rPr>
          <w:sz w:val="24"/>
          <w:szCs w:val="24"/>
        </w:rPr>
        <w:t xml:space="preserve">future unpaid </w:t>
      </w:r>
      <w:r w:rsidR="002A6A29" w:rsidRPr="00405051">
        <w:rPr>
          <w:sz w:val="24"/>
          <w:szCs w:val="24"/>
        </w:rPr>
        <w:t xml:space="preserve">charges and assessments is </w:t>
      </w:r>
      <w:r w:rsidR="00A47D69">
        <w:rPr>
          <w:sz w:val="24"/>
          <w:szCs w:val="24"/>
        </w:rPr>
        <w:t xml:space="preserve">expressly </w:t>
      </w:r>
      <w:r w:rsidR="002A6A29" w:rsidRPr="00405051">
        <w:rPr>
          <w:sz w:val="24"/>
          <w:szCs w:val="24"/>
        </w:rPr>
        <w:t>subordinate to the lien of the Insured Mortgage.</w:t>
      </w:r>
      <w:r w:rsidR="0072703A" w:rsidRPr="00405051">
        <w:rPr>
          <w:sz w:val="24"/>
          <w:szCs w:val="24"/>
        </w:rPr>
        <w:t xml:space="preserve"> </w:t>
      </w:r>
    </w:p>
    <w:p w14:paraId="4F72D6C7" w14:textId="77777777" w:rsidR="00180DF0" w:rsidRDefault="00180DF0" w:rsidP="002A6A29">
      <w:pPr>
        <w:rPr>
          <w:sz w:val="24"/>
          <w:szCs w:val="24"/>
        </w:rPr>
      </w:pPr>
    </w:p>
    <w:p w14:paraId="03A675D3" w14:textId="77777777" w:rsidR="00046457" w:rsidRPr="00405051" w:rsidRDefault="00231312" w:rsidP="00405051">
      <w:pPr>
        <w:rPr>
          <w:sz w:val="24"/>
          <w:szCs w:val="24"/>
        </w:rPr>
      </w:pPr>
      <w:r w:rsidRPr="00405051">
        <w:rPr>
          <w:sz w:val="24"/>
          <w:szCs w:val="24"/>
          <w:u w:val="single"/>
        </w:rPr>
        <w:t xml:space="preserve">(A) </w:t>
      </w:r>
      <w:r w:rsidR="00147B2A" w:rsidRPr="00405051">
        <w:rPr>
          <w:sz w:val="24"/>
          <w:szCs w:val="24"/>
          <w:u w:val="single"/>
        </w:rPr>
        <w:t>Subordination of Condo/HOA Lien</w:t>
      </w:r>
      <w:r w:rsidR="003C3B2A" w:rsidRPr="00405051">
        <w:rPr>
          <w:sz w:val="24"/>
          <w:szCs w:val="24"/>
          <w:u w:val="single"/>
        </w:rPr>
        <w:t xml:space="preserve"> to the Insured Mortgage</w:t>
      </w:r>
      <w:r w:rsidR="00147B2A" w:rsidRPr="00405051">
        <w:rPr>
          <w:sz w:val="24"/>
          <w:szCs w:val="24"/>
        </w:rPr>
        <w:t xml:space="preserve">:  </w:t>
      </w:r>
      <w:r w:rsidR="00DC2B05">
        <w:rPr>
          <w:sz w:val="24"/>
          <w:szCs w:val="24"/>
        </w:rPr>
        <w:t>Subject to the caveat below, i</w:t>
      </w:r>
      <w:r w:rsidR="0072703A" w:rsidRPr="00405051">
        <w:rPr>
          <w:sz w:val="24"/>
          <w:szCs w:val="24"/>
        </w:rPr>
        <w:t xml:space="preserve">f </w:t>
      </w:r>
      <w:r w:rsidR="00DF35BF">
        <w:rPr>
          <w:sz w:val="24"/>
          <w:szCs w:val="24"/>
        </w:rPr>
        <w:t xml:space="preserve">you can confirm that </w:t>
      </w:r>
      <w:r w:rsidR="0072703A" w:rsidRPr="00405051">
        <w:rPr>
          <w:sz w:val="24"/>
          <w:szCs w:val="24"/>
        </w:rPr>
        <w:t xml:space="preserve">the </w:t>
      </w:r>
      <w:r w:rsidR="00147B2A" w:rsidRPr="00405051">
        <w:rPr>
          <w:sz w:val="24"/>
          <w:szCs w:val="24"/>
        </w:rPr>
        <w:t xml:space="preserve">condominium or homeowner’s association </w:t>
      </w:r>
      <w:r w:rsidR="0072703A" w:rsidRPr="00405051">
        <w:rPr>
          <w:sz w:val="24"/>
          <w:szCs w:val="24"/>
        </w:rPr>
        <w:t xml:space="preserve">documentation </w:t>
      </w:r>
      <w:r w:rsidR="00544203" w:rsidRPr="00405051">
        <w:rPr>
          <w:sz w:val="24"/>
          <w:szCs w:val="24"/>
          <w:u w:val="single"/>
        </w:rPr>
        <w:t xml:space="preserve">expressly </w:t>
      </w:r>
      <w:r w:rsidR="0072703A" w:rsidRPr="00405051">
        <w:rPr>
          <w:sz w:val="24"/>
          <w:szCs w:val="24"/>
          <w:u w:val="single"/>
        </w:rPr>
        <w:t>subordinate</w:t>
      </w:r>
      <w:r w:rsidR="00147B2A" w:rsidRPr="00405051">
        <w:rPr>
          <w:sz w:val="24"/>
          <w:szCs w:val="24"/>
          <w:u w:val="single"/>
        </w:rPr>
        <w:t>s</w:t>
      </w:r>
      <w:r w:rsidR="0072703A" w:rsidRPr="00405051">
        <w:rPr>
          <w:sz w:val="24"/>
          <w:szCs w:val="24"/>
        </w:rPr>
        <w:t xml:space="preserve"> the condominium association’s or homeowners association’s lien for unpaid charges and assessments to the lien of the </w:t>
      </w:r>
      <w:r w:rsidR="003C3B2A" w:rsidRPr="00405051">
        <w:rPr>
          <w:sz w:val="24"/>
          <w:szCs w:val="24"/>
        </w:rPr>
        <w:t>specific mortgage or deed of trust to be insured (e.g., to a first mortgage or purchase money mortgage or “any mortgage”)</w:t>
      </w:r>
      <w:r w:rsidR="0072703A" w:rsidRPr="00405051">
        <w:rPr>
          <w:sz w:val="24"/>
          <w:szCs w:val="24"/>
        </w:rPr>
        <w:t xml:space="preserve">, </w:t>
      </w:r>
      <w:r w:rsidR="007E475D">
        <w:rPr>
          <w:sz w:val="24"/>
          <w:szCs w:val="24"/>
        </w:rPr>
        <w:t xml:space="preserve">or where state law accords priority </w:t>
      </w:r>
      <w:r w:rsidR="00E111BF">
        <w:rPr>
          <w:sz w:val="24"/>
          <w:szCs w:val="24"/>
        </w:rPr>
        <w:t xml:space="preserve">to </w:t>
      </w:r>
      <w:r w:rsidR="00E111BF" w:rsidRPr="00E111BF">
        <w:rPr>
          <w:sz w:val="24"/>
          <w:szCs w:val="24"/>
        </w:rPr>
        <w:t xml:space="preserve">the specific mortgage or deed of trust </w:t>
      </w:r>
      <w:r w:rsidR="00102E1E">
        <w:rPr>
          <w:sz w:val="24"/>
          <w:szCs w:val="24"/>
        </w:rPr>
        <w:t xml:space="preserve">to be insured </w:t>
      </w:r>
      <w:r w:rsidR="00E111BF">
        <w:rPr>
          <w:sz w:val="24"/>
          <w:szCs w:val="24"/>
        </w:rPr>
        <w:t xml:space="preserve">over </w:t>
      </w:r>
      <w:r w:rsidR="007E475D">
        <w:rPr>
          <w:sz w:val="24"/>
          <w:szCs w:val="24"/>
        </w:rPr>
        <w:t>the association’s lien</w:t>
      </w:r>
      <w:r w:rsidR="00E111BF">
        <w:rPr>
          <w:sz w:val="24"/>
          <w:szCs w:val="24"/>
        </w:rPr>
        <w:t xml:space="preserve"> for charges and assessments</w:t>
      </w:r>
      <w:r w:rsidR="007E475D">
        <w:rPr>
          <w:sz w:val="24"/>
          <w:szCs w:val="24"/>
        </w:rPr>
        <w:t xml:space="preserve">, </w:t>
      </w:r>
      <w:r w:rsidR="0072703A" w:rsidRPr="00405051">
        <w:rPr>
          <w:sz w:val="24"/>
          <w:szCs w:val="24"/>
        </w:rPr>
        <w:t xml:space="preserve">you may issue </w:t>
      </w:r>
      <w:r w:rsidR="00046457" w:rsidRPr="00405051">
        <w:rPr>
          <w:sz w:val="24"/>
          <w:szCs w:val="24"/>
        </w:rPr>
        <w:t>the following endorsements, if available:</w:t>
      </w:r>
    </w:p>
    <w:p w14:paraId="2402D7DA" w14:textId="77777777" w:rsidR="00046457" w:rsidRPr="00405051" w:rsidRDefault="00046457" w:rsidP="00405051">
      <w:pPr>
        <w:rPr>
          <w:sz w:val="24"/>
          <w:szCs w:val="24"/>
        </w:rPr>
      </w:pPr>
    </w:p>
    <w:p w14:paraId="1C1F8284" w14:textId="3A913B1F" w:rsidR="00046457" w:rsidRPr="00405051" w:rsidRDefault="0072703A">
      <w:pPr>
        <w:ind w:left="720"/>
        <w:rPr>
          <w:sz w:val="24"/>
          <w:szCs w:val="24"/>
        </w:rPr>
      </w:pPr>
      <w:r w:rsidRPr="00405051">
        <w:rPr>
          <w:sz w:val="24"/>
          <w:szCs w:val="24"/>
        </w:rPr>
        <w:t xml:space="preserve">ALTA Endorsement </w:t>
      </w:r>
      <w:r w:rsidR="00EE3039">
        <w:rPr>
          <w:sz w:val="24"/>
          <w:szCs w:val="24"/>
        </w:rPr>
        <w:t>4</w:t>
      </w:r>
      <w:r w:rsidRPr="00405051">
        <w:rPr>
          <w:sz w:val="24"/>
          <w:szCs w:val="24"/>
        </w:rPr>
        <w:t xml:space="preserve"> (Condominium</w:t>
      </w:r>
      <w:r w:rsidR="00244230">
        <w:rPr>
          <w:sz w:val="24"/>
          <w:szCs w:val="24"/>
        </w:rPr>
        <w:t xml:space="preserve"> </w:t>
      </w:r>
      <w:r w:rsidR="00244230" w:rsidRPr="00827236">
        <w:rPr>
          <w:sz w:val="24"/>
          <w:szCs w:val="24"/>
        </w:rPr>
        <w:t xml:space="preserve"> – Assessments Priority</w:t>
      </w:r>
      <w:r w:rsidRPr="00405051">
        <w:rPr>
          <w:sz w:val="24"/>
          <w:szCs w:val="24"/>
        </w:rPr>
        <w:t>)</w:t>
      </w:r>
      <w:r w:rsidR="00046457" w:rsidRPr="00405051">
        <w:rPr>
          <w:sz w:val="24"/>
          <w:szCs w:val="24"/>
        </w:rPr>
        <w:t>;</w:t>
      </w:r>
    </w:p>
    <w:p w14:paraId="7FDEBDE4" w14:textId="56EDF5D7" w:rsidR="00046457" w:rsidRPr="00405051" w:rsidRDefault="0072703A">
      <w:pPr>
        <w:ind w:left="720"/>
        <w:rPr>
          <w:sz w:val="24"/>
          <w:szCs w:val="24"/>
        </w:rPr>
      </w:pPr>
      <w:r w:rsidRPr="00405051">
        <w:rPr>
          <w:sz w:val="24"/>
          <w:szCs w:val="24"/>
        </w:rPr>
        <w:t>ALTA Endorsement 5-06</w:t>
      </w:r>
      <w:r w:rsidR="003C3B2A" w:rsidRPr="00405051">
        <w:rPr>
          <w:sz w:val="24"/>
          <w:szCs w:val="24"/>
        </w:rPr>
        <w:t xml:space="preserve"> (Planned Unit Development</w:t>
      </w:r>
      <w:r w:rsidR="00244230" w:rsidRPr="00827236">
        <w:rPr>
          <w:sz w:val="24"/>
          <w:szCs w:val="24"/>
        </w:rPr>
        <w:t xml:space="preserve"> – Assessments Priority</w:t>
      </w:r>
      <w:r w:rsidR="003C3B2A" w:rsidRPr="00405051">
        <w:rPr>
          <w:sz w:val="24"/>
          <w:szCs w:val="24"/>
        </w:rPr>
        <w:t>)</w:t>
      </w:r>
      <w:r w:rsidR="00046457" w:rsidRPr="00405051">
        <w:rPr>
          <w:sz w:val="24"/>
          <w:szCs w:val="24"/>
        </w:rPr>
        <w:t>;</w:t>
      </w:r>
    </w:p>
    <w:p w14:paraId="1F27E005" w14:textId="77777777" w:rsidR="00046457" w:rsidRPr="00405051" w:rsidRDefault="0007593C">
      <w:pPr>
        <w:ind w:left="720"/>
        <w:rPr>
          <w:sz w:val="24"/>
          <w:szCs w:val="24"/>
        </w:rPr>
      </w:pPr>
      <w:r w:rsidRPr="00405051">
        <w:rPr>
          <w:sz w:val="24"/>
          <w:szCs w:val="24"/>
        </w:rPr>
        <w:t>ALTA Endorsement 9-06 (Restrictions, Encroachments, Minerals - Loan Policy)</w:t>
      </w:r>
      <w:r w:rsidR="00046457" w:rsidRPr="00405051">
        <w:rPr>
          <w:sz w:val="24"/>
          <w:szCs w:val="24"/>
        </w:rPr>
        <w:t>;</w:t>
      </w:r>
    </w:p>
    <w:p w14:paraId="57C9F3F6" w14:textId="77777777" w:rsidR="00147B2A" w:rsidRPr="00405051" w:rsidRDefault="0007593C">
      <w:pPr>
        <w:ind w:left="720"/>
        <w:rPr>
          <w:sz w:val="24"/>
          <w:szCs w:val="24"/>
        </w:rPr>
      </w:pPr>
      <w:r w:rsidRPr="00405051">
        <w:rPr>
          <w:sz w:val="24"/>
          <w:szCs w:val="24"/>
        </w:rPr>
        <w:t>ALTA Endorsement 9.6-06 (Private Rights - Loan Policy)</w:t>
      </w:r>
      <w:r w:rsidR="00C073A5" w:rsidRPr="00405051">
        <w:rPr>
          <w:sz w:val="24"/>
          <w:szCs w:val="24"/>
        </w:rPr>
        <w:t>.</w:t>
      </w:r>
    </w:p>
    <w:p w14:paraId="79A0FD87" w14:textId="77777777" w:rsidR="00147B2A" w:rsidRDefault="00147B2A" w:rsidP="00405051">
      <w:pPr>
        <w:rPr>
          <w:sz w:val="24"/>
          <w:szCs w:val="24"/>
        </w:rPr>
      </w:pPr>
    </w:p>
    <w:p w14:paraId="302B2A17" w14:textId="77777777" w:rsidR="00DC2B05" w:rsidRPr="005A468A" w:rsidRDefault="00DC2B05" w:rsidP="00405051">
      <w:pPr>
        <w:rPr>
          <w:i/>
          <w:sz w:val="24"/>
          <w:szCs w:val="24"/>
        </w:rPr>
      </w:pPr>
      <w:r w:rsidRPr="005A468A">
        <w:rPr>
          <w:i/>
          <w:sz w:val="24"/>
          <w:szCs w:val="24"/>
        </w:rPr>
        <w:t>Caveat:  If state law accords priority to a condominium association’s or homeowners association’s lien, do not rely on a subordination of the association’s lien</w:t>
      </w:r>
      <w:r w:rsidR="00D14222">
        <w:rPr>
          <w:i/>
          <w:sz w:val="24"/>
          <w:szCs w:val="24"/>
        </w:rPr>
        <w:t>, whether</w:t>
      </w:r>
      <w:r w:rsidRPr="005A468A">
        <w:rPr>
          <w:i/>
          <w:sz w:val="24"/>
          <w:szCs w:val="24"/>
        </w:rPr>
        <w:t xml:space="preserve"> in the condominium or </w:t>
      </w:r>
      <w:r w:rsidRPr="005A468A">
        <w:rPr>
          <w:i/>
          <w:sz w:val="24"/>
          <w:szCs w:val="24"/>
        </w:rPr>
        <w:lastRenderedPageBreak/>
        <w:t xml:space="preserve">homeowners association documentation or by separate </w:t>
      </w:r>
      <w:r w:rsidR="005A468A">
        <w:rPr>
          <w:i/>
          <w:sz w:val="24"/>
          <w:szCs w:val="24"/>
        </w:rPr>
        <w:t>subordination instrument</w:t>
      </w:r>
      <w:r w:rsidRPr="005A468A">
        <w:rPr>
          <w:i/>
          <w:sz w:val="24"/>
          <w:szCs w:val="24"/>
        </w:rPr>
        <w:t>, unless you obtain Underwrite</w:t>
      </w:r>
      <w:r w:rsidR="005A468A">
        <w:rPr>
          <w:i/>
          <w:sz w:val="24"/>
          <w:szCs w:val="24"/>
        </w:rPr>
        <w:t>r</w:t>
      </w:r>
      <w:r w:rsidRPr="005A468A">
        <w:rPr>
          <w:i/>
          <w:sz w:val="24"/>
          <w:szCs w:val="24"/>
        </w:rPr>
        <w:t xml:space="preserve"> approval.</w:t>
      </w:r>
    </w:p>
    <w:p w14:paraId="02FA8C8D" w14:textId="77777777" w:rsidR="00DC2B05" w:rsidRPr="00405051" w:rsidRDefault="00DC2B05" w:rsidP="00405051">
      <w:pPr>
        <w:rPr>
          <w:sz w:val="24"/>
          <w:szCs w:val="24"/>
        </w:rPr>
      </w:pPr>
    </w:p>
    <w:p w14:paraId="60EEA8AE" w14:textId="7095ED33" w:rsidR="00046457" w:rsidRPr="00405051" w:rsidRDefault="00231312" w:rsidP="00405051">
      <w:pPr>
        <w:rPr>
          <w:sz w:val="24"/>
          <w:szCs w:val="24"/>
        </w:rPr>
      </w:pPr>
      <w:r w:rsidRPr="00405051">
        <w:rPr>
          <w:sz w:val="24"/>
          <w:szCs w:val="24"/>
          <w:u w:val="single"/>
        </w:rPr>
        <w:t xml:space="preserve">(B) </w:t>
      </w:r>
      <w:r w:rsidR="009D6365" w:rsidRPr="00405051">
        <w:rPr>
          <w:sz w:val="24"/>
          <w:szCs w:val="24"/>
          <w:u w:val="single"/>
        </w:rPr>
        <w:t>A</w:t>
      </w:r>
      <w:r w:rsidR="00147B2A" w:rsidRPr="00405051">
        <w:rPr>
          <w:sz w:val="24"/>
          <w:szCs w:val="24"/>
          <w:u w:val="single"/>
        </w:rPr>
        <w:t>ll other cases</w:t>
      </w:r>
      <w:r w:rsidR="00147B2A" w:rsidRPr="00405051">
        <w:rPr>
          <w:sz w:val="24"/>
          <w:szCs w:val="24"/>
        </w:rPr>
        <w:t xml:space="preserve">:  </w:t>
      </w:r>
      <w:r w:rsidR="008A56AF">
        <w:rPr>
          <w:sz w:val="24"/>
          <w:szCs w:val="24"/>
        </w:rPr>
        <w:t>We prefer the issuance of ALTA Endorsements 4.1 and 5.1-06 and other endorsements that provide comparable assessment lien coverage</w:t>
      </w:r>
      <w:r w:rsidR="00D249A8">
        <w:rPr>
          <w:sz w:val="24"/>
          <w:szCs w:val="24"/>
        </w:rPr>
        <w:t xml:space="preserve"> for charges and assessments </w:t>
      </w:r>
      <w:r w:rsidR="00F16267">
        <w:rPr>
          <w:sz w:val="24"/>
          <w:szCs w:val="24"/>
        </w:rPr>
        <w:t xml:space="preserve">due and unpaid </w:t>
      </w:r>
      <w:r w:rsidR="00D249A8">
        <w:rPr>
          <w:sz w:val="24"/>
          <w:szCs w:val="24"/>
        </w:rPr>
        <w:t>at Date of Policy</w:t>
      </w:r>
      <w:r w:rsidR="008A56AF">
        <w:rPr>
          <w:sz w:val="24"/>
          <w:szCs w:val="24"/>
        </w:rPr>
        <w:t xml:space="preserve">.  Unless you can confirm that the Insured Mortgage is superior in priority to the association’s lien for future unpaid charges and assessments, </w:t>
      </w:r>
      <w:r w:rsidR="00DA4208" w:rsidRPr="00405051">
        <w:rPr>
          <w:sz w:val="24"/>
          <w:szCs w:val="24"/>
        </w:rPr>
        <w:t xml:space="preserve">and on </w:t>
      </w:r>
      <w:r w:rsidR="007E475D">
        <w:rPr>
          <w:sz w:val="24"/>
          <w:szCs w:val="24"/>
        </w:rPr>
        <w:t xml:space="preserve">all </w:t>
      </w:r>
      <w:r w:rsidR="00DA4208" w:rsidRPr="00405051">
        <w:rPr>
          <w:sz w:val="24"/>
          <w:szCs w:val="24"/>
        </w:rPr>
        <w:t xml:space="preserve">Loan policies covering subordinate mortgages, </w:t>
      </w:r>
      <w:r w:rsidR="00147B2A" w:rsidRPr="00CC710E">
        <w:rPr>
          <w:sz w:val="24"/>
          <w:szCs w:val="24"/>
          <w:u w:val="single"/>
        </w:rPr>
        <w:t xml:space="preserve">you should issue </w:t>
      </w:r>
      <w:r w:rsidR="009D6365" w:rsidRPr="00CC710E">
        <w:rPr>
          <w:sz w:val="24"/>
          <w:szCs w:val="24"/>
          <w:u w:val="single"/>
        </w:rPr>
        <w:t>only</w:t>
      </w:r>
      <w:r w:rsidR="00046457" w:rsidRPr="00CC710E">
        <w:rPr>
          <w:sz w:val="24"/>
          <w:szCs w:val="24"/>
          <w:u w:val="single"/>
        </w:rPr>
        <w:t xml:space="preserve"> the following endorsements</w:t>
      </w:r>
      <w:r w:rsidR="000F57F4" w:rsidRPr="00CC710E">
        <w:rPr>
          <w:sz w:val="24"/>
          <w:szCs w:val="24"/>
          <w:u w:val="single"/>
        </w:rPr>
        <w:t>, if available</w:t>
      </w:r>
      <w:r w:rsidR="000F57F4" w:rsidRPr="00405051">
        <w:rPr>
          <w:sz w:val="24"/>
          <w:szCs w:val="24"/>
        </w:rPr>
        <w:t>,</w:t>
      </w:r>
      <w:r w:rsidR="003C3B2A" w:rsidRPr="00405051">
        <w:rPr>
          <w:sz w:val="24"/>
          <w:szCs w:val="24"/>
        </w:rPr>
        <w:t xml:space="preserve"> </w:t>
      </w:r>
      <w:r w:rsidR="00147B2A" w:rsidRPr="00405051">
        <w:rPr>
          <w:sz w:val="24"/>
          <w:szCs w:val="24"/>
        </w:rPr>
        <w:t>unless you obtain Underwriter approval</w:t>
      </w:r>
      <w:r w:rsidR="00046457" w:rsidRPr="00405051">
        <w:rPr>
          <w:sz w:val="24"/>
          <w:szCs w:val="24"/>
        </w:rPr>
        <w:t>:</w:t>
      </w:r>
    </w:p>
    <w:p w14:paraId="3ECA028A" w14:textId="77777777" w:rsidR="00046457" w:rsidRPr="00405051" w:rsidRDefault="00046457" w:rsidP="00405051">
      <w:pPr>
        <w:rPr>
          <w:sz w:val="24"/>
          <w:szCs w:val="24"/>
        </w:rPr>
      </w:pPr>
    </w:p>
    <w:p w14:paraId="66D0451E" w14:textId="42B9AEAB" w:rsidR="00046457" w:rsidRPr="00405051" w:rsidRDefault="00046457">
      <w:pPr>
        <w:ind w:left="720"/>
        <w:rPr>
          <w:sz w:val="24"/>
          <w:szCs w:val="24"/>
        </w:rPr>
      </w:pPr>
      <w:r w:rsidRPr="00405051">
        <w:rPr>
          <w:sz w:val="24"/>
          <w:szCs w:val="24"/>
        </w:rPr>
        <w:t>ALTA Endorsement 4.1 (Condominium</w:t>
      </w:r>
      <w:r w:rsidR="00244230">
        <w:rPr>
          <w:sz w:val="24"/>
          <w:szCs w:val="24"/>
        </w:rPr>
        <w:t xml:space="preserve"> – Current Assessments</w:t>
      </w:r>
      <w:r w:rsidRPr="00405051">
        <w:rPr>
          <w:sz w:val="24"/>
          <w:szCs w:val="24"/>
        </w:rPr>
        <w:t>);</w:t>
      </w:r>
    </w:p>
    <w:p w14:paraId="5EF879B2" w14:textId="75DBD63C" w:rsidR="00046457" w:rsidRPr="00405051" w:rsidRDefault="00046457">
      <w:pPr>
        <w:ind w:left="720"/>
        <w:rPr>
          <w:sz w:val="24"/>
          <w:szCs w:val="24"/>
        </w:rPr>
      </w:pPr>
      <w:r w:rsidRPr="00405051">
        <w:rPr>
          <w:sz w:val="24"/>
          <w:szCs w:val="24"/>
        </w:rPr>
        <w:t>ALTA Endorsement 5.1-06 (Planned Unit Development</w:t>
      </w:r>
      <w:r w:rsidR="00244230">
        <w:rPr>
          <w:sz w:val="24"/>
          <w:szCs w:val="24"/>
        </w:rPr>
        <w:t xml:space="preserve"> – Current Assessments</w:t>
      </w:r>
      <w:r w:rsidRPr="00405051">
        <w:rPr>
          <w:sz w:val="24"/>
          <w:szCs w:val="24"/>
        </w:rPr>
        <w:t>)</w:t>
      </w:r>
      <w:r w:rsidR="00C073A5" w:rsidRPr="00405051">
        <w:rPr>
          <w:sz w:val="24"/>
          <w:szCs w:val="24"/>
        </w:rPr>
        <w:t>;</w:t>
      </w:r>
    </w:p>
    <w:p w14:paraId="7D618DC8" w14:textId="77777777" w:rsidR="00046457" w:rsidRPr="00405051" w:rsidRDefault="0007593C">
      <w:pPr>
        <w:ind w:left="720"/>
        <w:rPr>
          <w:sz w:val="24"/>
          <w:szCs w:val="24"/>
        </w:rPr>
      </w:pPr>
      <w:r w:rsidRPr="00405051">
        <w:rPr>
          <w:sz w:val="24"/>
          <w:szCs w:val="24"/>
        </w:rPr>
        <w:t>ALTA Endorsement 9.6.1-06 (Private Rights - Current Assessments - Loan Policy)</w:t>
      </w:r>
      <w:r w:rsidR="00046457" w:rsidRPr="00405051">
        <w:rPr>
          <w:sz w:val="24"/>
          <w:szCs w:val="24"/>
        </w:rPr>
        <w:t>;</w:t>
      </w:r>
    </w:p>
    <w:p w14:paraId="228935FB" w14:textId="77777777" w:rsidR="0007593C" w:rsidRPr="00405051" w:rsidRDefault="0007593C">
      <w:pPr>
        <w:ind w:left="720"/>
        <w:rPr>
          <w:sz w:val="24"/>
          <w:szCs w:val="24"/>
        </w:rPr>
      </w:pPr>
      <w:r w:rsidRPr="00405051">
        <w:rPr>
          <w:sz w:val="24"/>
          <w:szCs w:val="24"/>
        </w:rPr>
        <w:t>ALTA Endorsement 9.10-06 (Restrictions, Encroachments, Minerals - Current Violations - Loan Policy)</w:t>
      </w:r>
      <w:r w:rsidR="00046457" w:rsidRPr="00405051">
        <w:rPr>
          <w:sz w:val="24"/>
          <w:szCs w:val="24"/>
        </w:rPr>
        <w:t>.</w:t>
      </w:r>
    </w:p>
    <w:p w14:paraId="04E8AFA2" w14:textId="77777777" w:rsidR="00E50AC8" w:rsidRPr="00CC710E" w:rsidRDefault="00E50AC8" w:rsidP="002A6A29">
      <w:pPr>
        <w:rPr>
          <w:sz w:val="24"/>
          <w:szCs w:val="24"/>
        </w:rPr>
      </w:pPr>
    </w:p>
    <w:p w14:paraId="6DA69E55" w14:textId="7AFF2F6A" w:rsidR="00C46811" w:rsidRPr="00C46811" w:rsidRDefault="00C46811" w:rsidP="00C46811">
      <w:pPr>
        <w:rPr>
          <w:sz w:val="24"/>
          <w:szCs w:val="24"/>
        </w:rPr>
      </w:pPr>
      <w:r w:rsidRPr="00C46811">
        <w:rPr>
          <w:sz w:val="24"/>
          <w:szCs w:val="24"/>
        </w:rPr>
        <w:t>If it is customary in your jurisdiction to issue ALTA 4.1 for condominiums and/or ALTA 5.1-06 for homeowners associations, you may continue to issue ALTA 4.1 and ALTA 5.1-06, as applicable, even if state law accords priority to the Insured Mortgage.</w:t>
      </w:r>
    </w:p>
    <w:p w14:paraId="2C1523D5" w14:textId="77777777" w:rsidR="008C6DD9" w:rsidRPr="00CC710E" w:rsidRDefault="008C6DD9" w:rsidP="00405051">
      <w:pPr>
        <w:rPr>
          <w:sz w:val="24"/>
          <w:szCs w:val="24"/>
        </w:rPr>
      </w:pPr>
    </w:p>
    <w:p w14:paraId="420C6D15" w14:textId="77777777" w:rsidR="008A56AF" w:rsidRDefault="00180DF0" w:rsidP="00180DF0">
      <w:pPr>
        <w:rPr>
          <w:sz w:val="24"/>
          <w:szCs w:val="24"/>
        </w:rPr>
      </w:pPr>
      <w:r w:rsidRPr="00CC710E">
        <w:rPr>
          <w:sz w:val="24"/>
          <w:szCs w:val="24"/>
        </w:rPr>
        <w:t xml:space="preserve">The following chart shows the potentially applicable endorsements by state, if available, as they relate to the priority </w:t>
      </w:r>
      <w:r w:rsidR="00905E52">
        <w:rPr>
          <w:sz w:val="24"/>
          <w:szCs w:val="24"/>
        </w:rPr>
        <w:t xml:space="preserve">the Insured Mortgage in relation to the priority of </w:t>
      </w:r>
      <w:r w:rsidRPr="00CC710E">
        <w:rPr>
          <w:sz w:val="24"/>
          <w:szCs w:val="24"/>
        </w:rPr>
        <w:t xml:space="preserve">a </w:t>
      </w:r>
      <w:r w:rsidR="006C61E7">
        <w:rPr>
          <w:sz w:val="24"/>
          <w:szCs w:val="24"/>
        </w:rPr>
        <w:t xml:space="preserve">residential condominium </w:t>
      </w:r>
      <w:r w:rsidRPr="00CC710E">
        <w:rPr>
          <w:sz w:val="24"/>
          <w:szCs w:val="24"/>
        </w:rPr>
        <w:t>association</w:t>
      </w:r>
      <w:r w:rsidR="00603AEC">
        <w:rPr>
          <w:sz w:val="24"/>
          <w:szCs w:val="24"/>
        </w:rPr>
        <w:t>’</w:t>
      </w:r>
      <w:r w:rsidRPr="00CC710E">
        <w:rPr>
          <w:sz w:val="24"/>
          <w:szCs w:val="24"/>
        </w:rPr>
        <w:t xml:space="preserve">s </w:t>
      </w:r>
      <w:r w:rsidR="00603AEC">
        <w:rPr>
          <w:sz w:val="24"/>
          <w:szCs w:val="24"/>
        </w:rPr>
        <w:t xml:space="preserve">lien </w:t>
      </w:r>
      <w:r w:rsidR="006C61E7">
        <w:rPr>
          <w:sz w:val="24"/>
          <w:szCs w:val="24"/>
        </w:rPr>
        <w:t xml:space="preserve">and homeowner’s association lien </w:t>
      </w:r>
      <w:r w:rsidR="00603AEC">
        <w:rPr>
          <w:sz w:val="24"/>
          <w:szCs w:val="24"/>
        </w:rPr>
        <w:t xml:space="preserve">for </w:t>
      </w:r>
      <w:r w:rsidRPr="00CC710E">
        <w:rPr>
          <w:sz w:val="24"/>
          <w:szCs w:val="24"/>
        </w:rPr>
        <w:t>future unpaid charges and assessments.</w:t>
      </w:r>
    </w:p>
    <w:p w14:paraId="71C19C23" w14:textId="77777777" w:rsidR="000304E3" w:rsidRDefault="000304E3" w:rsidP="000304E3">
      <w:pPr>
        <w:rPr>
          <w:sz w:val="24"/>
          <w:szCs w:val="24"/>
        </w:rPr>
      </w:pPr>
    </w:p>
    <w:p w14:paraId="2B8FDEEE" w14:textId="77777777" w:rsidR="004F60A4" w:rsidRPr="004F60A4" w:rsidRDefault="004F60A4" w:rsidP="004F60A4">
      <w:pPr>
        <w:rPr>
          <w:sz w:val="24"/>
          <w:szCs w:val="24"/>
        </w:rPr>
      </w:pPr>
      <w:r w:rsidRPr="004F60A4">
        <w:rPr>
          <w:sz w:val="24"/>
          <w:szCs w:val="24"/>
        </w:rPr>
        <w:t>The following chart applies to residential condominium units only.  If the policy insures a commercial condominium unit, the condominium documentation must be reviewed to determine the endorsements that may apply.</w:t>
      </w:r>
    </w:p>
    <w:p w14:paraId="49681FCF" w14:textId="77777777" w:rsidR="007706FB" w:rsidRDefault="007706FB" w:rsidP="00180DF0">
      <w:pPr>
        <w:rPr>
          <w:sz w:val="24"/>
          <w:szCs w:val="24"/>
        </w:rPr>
      </w:pPr>
    </w:p>
    <w:p w14:paraId="3A992FC0" w14:textId="2ACAE348" w:rsidR="008A56AF" w:rsidRDefault="00857AA1" w:rsidP="00180DF0">
      <w:pPr>
        <w:rPr>
          <w:sz w:val="24"/>
          <w:szCs w:val="24"/>
        </w:rPr>
      </w:pPr>
      <w:r>
        <w:rPr>
          <w:sz w:val="24"/>
          <w:szCs w:val="24"/>
        </w:rPr>
        <w:t xml:space="preserve">If an endorsement is indicated, for example, </w:t>
      </w:r>
      <w:r w:rsidR="008A56AF">
        <w:rPr>
          <w:sz w:val="24"/>
          <w:szCs w:val="24"/>
        </w:rPr>
        <w:t xml:space="preserve">“ALTA 4.1” or “ALTA 5.1-06,” and other endorsements that provide comparable assessment lien coverage, </w:t>
      </w:r>
      <w:r w:rsidR="008A56AF" w:rsidRPr="00CC710E">
        <w:rPr>
          <w:sz w:val="24"/>
          <w:szCs w:val="24"/>
          <w:u w:val="single"/>
        </w:rPr>
        <w:t>yo</w:t>
      </w:r>
      <w:r w:rsidR="008A56AF" w:rsidRPr="00E50AC8">
        <w:rPr>
          <w:sz w:val="24"/>
          <w:szCs w:val="24"/>
          <w:u w:val="single"/>
        </w:rPr>
        <w:t>u s</w:t>
      </w:r>
      <w:r w:rsidR="008A56AF" w:rsidRPr="008A56AF">
        <w:rPr>
          <w:sz w:val="24"/>
          <w:szCs w:val="24"/>
          <w:u w:val="single"/>
        </w:rPr>
        <w:t xml:space="preserve">hould issue only </w:t>
      </w:r>
      <w:r w:rsidR="008A56AF">
        <w:rPr>
          <w:sz w:val="24"/>
          <w:szCs w:val="24"/>
          <w:u w:val="single"/>
        </w:rPr>
        <w:t xml:space="preserve">those </w:t>
      </w:r>
      <w:r w:rsidR="008A56AF" w:rsidRPr="008A56AF">
        <w:rPr>
          <w:sz w:val="24"/>
          <w:szCs w:val="24"/>
          <w:u w:val="single"/>
        </w:rPr>
        <w:t>endorsements, if available</w:t>
      </w:r>
      <w:r w:rsidR="008A56AF" w:rsidRPr="008A56AF">
        <w:rPr>
          <w:sz w:val="24"/>
          <w:szCs w:val="24"/>
        </w:rPr>
        <w:t>, unless you obtain Underwriter approval</w:t>
      </w:r>
      <w:r w:rsidR="007706FB">
        <w:rPr>
          <w:sz w:val="24"/>
          <w:szCs w:val="24"/>
        </w:rPr>
        <w:t>.</w:t>
      </w:r>
    </w:p>
    <w:p w14:paraId="21C9B3A4" w14:textId="77777777" w:rsidR="008A56AF" w:rsidRDefault="008A56AF" w:rsidP="00180DF0">
      <w:pPr>
        <w:rPr>
          <w:sz w:val="24"/>
          <w:szCs w:val="24"/>
        </w:rPr>
      </w:pPr>
    </w:p>
    <w:p w14:paraId="51FD5AB7" w14:textId="110AD183" w:rsidR="00180DF0" w:rsidRPr="00CC710E" w:rsidRDefault="00B4012C" w:rsidP="00180DF0">
      <w:pPr>
        <w:rPr>
          <w:sz w:val="24"/>
          <w:szCs w:val="24"/>
        </w:rPr>
      </w:pPr>
      <w:r w:rsidRPr="00B4012C">
        <w:rPr>
          <w:b/>
          <w:bCs/>
          <w:sz w:val="24"/>
          <w:szCs w:val="24"/>
        </w:rPr>
        <w:t>Review CC&amp;Rs:</w:t>
      </w:r>
      <w:r>
        <w:rPr>
          <w:sz w:val="24"/>
          <w:szCs w:val="24"/>
        </w:rPr>
        <w:t xml:space="preserve"> </w:t>
      </w:r>
      <w:r w:rsidR="00180DF0" w:rsidRPr="00CC710E">
        <w:rPr>
          <w:sz w:val="24"/>
          <w:szCs w:val="24"/>
        </w:rPr>
        <w:t xml:space="preserve">Where the </w:t>
      </w:r>
      <w:r w:rsidR="008A56AF">
        <w:rPr>
          <w:sz w:val="24"/>
          <w:szCs w:val="24"/>
        </w:rPr>
        <w:t xml:space="preserve">notation states </w:t>
      </w:r>
      <w:r w:rsidR="00180DF0" w:rsidRPr="00CC710E">
        <w:rPr>
          <w:sz w:val="24"/>
          <w:szCs w:val="24"/>
        </w:rPr>
        <w:t>“</w:t>
      </w:r>
      <w:r w:rsidR="00180DF0" w:rsidRPr="00B4012C">
        <w:rPr>
          <w:b/>
          <w:bCs/>
          <w:sz w:val="24"/>
          <w:szCs w:val="24"/>
        </w:rPr>
        <w:t>Review CC&amp;Rs</w:t>
      </w:r>
      <w:r w:rsidR="00180DF0" w:rsidRPr="00CC710E">
        <w:rPr>
          <w:sz w:val="24"/>
          <w:szCs w:val="24"/>
        </w:rPr>
        <w:t xml:space="preserve">”, the applicable </w:t>
      </w:r>
      <w:r w:rsidR="00603AEC" w:rsidRPr="00CC710E">
        <w:rPr>
          <w:sz w:val="24"/>
          <w:szCs w:val="24"/>
        </w:rPr>
        <w:t xml:space="preserve">condominium or homeowner’s association </w:t>
      </w:r>
      <w:r w:rsidR="00180DF0" w:rsidRPr="00CC710E">
        <w:rPr>
          <w:sz w:val="24"/>
          <w:szCs w:val="24"/>
        </w:rPr>
        <w:t xml:space="preserve">documentation </w:t>
      </w:r>
      <w:r w:rsidR="00F7312B">
        <w:rPr>
          <w:sz w:val="24"/>
          <w:szCs w:val="24"/>
        </w:rPr>
        <w:t xml:space="preserve">must be reviewed </w:t>
      </w:r>
      <w:r w:rsidR="00180DF0" w:rsidRPr="00CC710E">
        <w:rPr>
          <w:sz w:val="24"/>
          <w:szCs w:val="24"/>
        </w:rPr>
        <w:t xml:space="preserve">to determine </w:t>
      </w:r>
      <w:r w:rsidR="00861145">
        <w:rPr>
          <w:sz w:val="24"/>
          <w:szCs w:val="24"/>
        </w:rPr>
        <w:t xml:space="preserve">which endorsement is applicable based upon whether </w:t>
      </w:r>
      <w:r w:rsidR="00F7312B">
        <w:rPr>
          <w:sz w:val="24"/>
          <w:szCs w:val="24"/>
        </w:rPr>
        <w:t xml:space="preserve">the Insured Mortgage </w:t>
      </w:r>
      <w:r w:rsidR="00906FD3">
        <w:rPr>
          <w:sz w:val="24"/>
          <w:szCs w:val="24"/>
        </w:rPr>
        <w:t xml:space="preserve">is superior in lien </w:t>
      </w:r>
      <w:r w:rsidR="00F7312B">
        <w:rPr>
          <w:sz w:val="24"/>
          <w:szCs w:val="24"/>
        </w:rPr>
        <w:t xml:space="preserve">priority </w:t>
      </w:r>
      <w:r w:rsidR="00906FD3">
        <w:rPr>
          <w:sz w:val="24"/>
          <w:szCs w:val="24"/>
        </w:rPr>
        <w:t>to</w:t>
      </w:r>
      <w:r w:rsidR="00F7312B">
        <w:rPr>
          <w:sz w:val="24"/>
          <w:szCs w:val="24"/>
        </w:rPr>
        <w:t xml:space="preserve"> </w:t>
      </w:r>
      <w:r w:rsidR="007706FB">
        <w:rPr>
          <w:sz w:val="24"/>
          <w:szCs w:val="24"/>
        </w:rPr>
        <w:t>the</w:t>
      </w:r>
      <w:r w:rsidR="00603AEC" w:rsidRPr="00CC710E">
        <w:rPr>
          <w:sz w:val="24"/>
          <w:szCs w:val="24"/>
        </w:rPr>
        <w:t xml:space="preserve"> association’s lien for future unpaid charges and assessments</w:t>
      </w:r>
      <w:r w:rsidR="00F16267">
        <w:rPr>
          <w:sz w:val="24"/>
          <w:szCs w:val="24"/>
        </w:rPr>
        <w:t xml:space="preserve"> (i.e., </w:t>
      </w:r>
      <w:r w:rsidR="00861145">
        <w:rPr>
          <w:sz w:val="24"/>
          <w:szCs w:val="24"/>
        </w:rPr>
        <w:t xml:space="preserve">if </w:t>
      </w:r>
      <w:r w:rsidR="00F16267">
        <w:rPr>
          <w:sz w:val="24"/>
          <w:szCs w:val="24"/>
        </w:rPr>
        <w:t xml:space="preserve">the association’s documentation expressly subordinates the association’s lien to the lien of the mortgage, designated </w:t>
      </w:r>
      <w:r w:rsidR="00F7312B">
        <w:rPr>
          <w:sz w:val="24"/>
          <w:szCs w:val="24"/>
        </w:rPr>
        <w:t>“MSu</w:t>
      </w:r>
      <w:r w:rsidR="007706FB">
        <w:rPr>
          <w:sz w:val="24"/>
          <w:szCs w:val="24"/>
        </w:rPr>
        <w:t>p</w:t>
      </w:r>
      <w:r w:rsidR="00F7312B">
        <w:rPr>
          <w:sz w:val="24"/>
          <w:szCs w:val="24"/>
        </w:rPr>
        <w:t>”</w:t>
      </w:r>
      <w:r w:rsidR="00861145">
        <w:rPr>
          <w:sz w:val="24"/>
          <w:szCs w:val="24"/>
        </w:rPr>
        <w:t xml:space="preserve"> on the chart</w:t>
      </w:r>
      <w:r w:rsidR="00F7312B">
        <w:rPr>
          <w:sz w:val="24"/>
          <w:szCs w:val="24"/>
        </w:rPr>
        <w:t xml:space="preserve">) or </w:t>
      </w:r>
      <w:r w:rsidR="00861145">
        <w:rPr>
          <w:sz w:val="24"/>
          <w:szCs w:val="24"/>
        </w:rPr>
        <w:t xml:space="preserve">whether </w:t>
      </w:r>
      <w:r w:rsidR="00F7312B">
        <w:rPr>
          <w:sz w:val="24"/>
          <w:szCs w:val="24"/>
        </w:rPr>
        <w:t xml:space="preserve">the Insured Mortgage is </w:t>
      </w:r>
      <w:r w:rsidR="007706FB">
        <w:rPr>
          <w:sz w:val="24"/>
          <w:szCs w:val="24"/>
        </w:rPr>
        <w:t xml:space="preserve">subordinate or </w:t>
      </w:r>
      <w:r w:rsidR="007706FB" w:rsidRPr="007706FB">
        <w:rPr>
          <w:sz w:val="24"/>
          <w:szCs w:val="24"/>
        </w:rPr>
        <w:t xml:space="preserve">potentially </w:t>
      </w:r>
      <w:r w:rsidR="00603AEC" w:rsidRPr="00CC710E">
        <w:rPr>
          <w:sz w:val="24"/>
          <w:szCs w:val="24"/>
        </w:rPr>
        <w:t xml:space="preserve">subordinate to the </w:t>
      </w:r>
      <w:r w:rsidR="007706FB">
        <w:rPr>
          <w:sz w:val="24"/>
          <w:szCs w:val="24"/>
        </w:rPr>
        <w:t xml:space="preserve">association’s </w:t>
      </w:r>
      <w:r w:rsidR="00603AEC" w:rsidRPr="00CC710E">
        <w:rPr>
          <w:sz w:val="24"/>
          <w:szCs w:val="24"/>
        </w:rPr>
        <w:t xml:space="preserve">lien </w:t>
      </w:r>
      <w:r w:rsidR="007706FB">
        <w:rPr>
          <w:sz w:val="24"/>
          <w:szCs w:val="24"/>
        </w:rPr>
        <w:t>(</w:t>
      </w:r>
      <w:r w:rsidR="00861145">
        <w:rPr>
          <w:sz w:val="24"/>
          <w:szCs w:val="24"/>
        </w:rPr>
        <w:t xml:space="preserve">including situations where the association documentation is silent with regard to lien priority) (designated </w:t>
      </w:r>
      <w:r w:rsidR="007706FB">
        <w:rPr>
          <w:sz w:val="24"/>
          <w:szCs w:val="24"/>
        </w:rPr>
        <w:t>“MInf”</w:t>
      </w:r>
      <w:r w:rsidR="00861145">
        <w:rPr>
          <w:sz w:val="24"/>
          <w:szCs w:val="24"/>
        </w:rPr>
        <w:t xml:space="preserve"> on the chart</w:t>
      </w:r>
      <w:r w:rsidR="007706FB">
        <w:rPr>
          <w:sz w:val="24"/>
          <w:szCs w:val="24"/>
        </w:rPr>
        <w:t>)</w:t>
      </w:r>
      <w:r w:rsidR="00603AEC" w:rsidRPr="00CC710E">
        <w:rPr>
          <w:sz w:val="24"/>
          <w:szCs w:val="24"/>
        </w:rPr>
        <w:t>.</w:t>
      </w:r>
    </w:p>
    <w:p w14:paraId="7F8E0AE6" w14:textId="77777777" w:rsidR="00FC5472" w:rsidRDefault="00FC5472" w:rsidP="00FC5472">
      <w:pPr>
        <w:rPr>
          <w:sz w:val="24"/>
          <w:szCs w:val="24"/>
        </w:rPr>
      </w:pPr>
    </w:p>
    <w:p w14:paraId="07451364" w14:textId="370E53A4" w:rsidR="00FC5472" w:rsidRPr="00FC5472" w:rsidRDefault="00FC5472" w:rsidP="00FC5472">
      <w:pPr>
        <w:rPr>
          <w:sz w:val="24"/>
          <w:szCs w:val="24"/>
        </w:rPr>
      </w:pPr>
      <w:r w:rsidRPr="00FC5472">
        <w:rPr>
          <w:sz w:val="24"/>
          <w:szCs w:val="24"/>
        </w:rPr>
        <w:t>All other underwriting requirements for issuance of the applicable endorsements must also be satisfied</w:t>
      </w:r>
      <w:r w:rsidR="00B0412C">
        <w:rPr>
          <w:sz w:val="24"/>
          <w:szCs w:val="24"/>
        </w:rPr>
        <w:t>, including that all association assessments and charges are paid to date</w:t>
      </w:r>
      <w:r w:rsidRPr="00FC5472">
        <w:rPr>
          <w:sz w:val="24"/>
          <w:szCs w:val="24"/>
        </w:rPr>
        <w:t>.</w:t>
      </w:r>
    </w:p>
    <w:p w14:paraId="0005A44C" w14:textId="77777777" w:rsidR="00401D39" w:rsidRPr="007A4A4D" w:rsidRDefault="00401D39" w:rsidP="002A6A29">
      <w:pPr>
        <w:rPr>
          <w:sz w:val="24"/>
          <w:szCs w:val="24"/>
        </w:rPr>
      </w:pPr>
    </w:p>
    <w:p w14:paraId="737C973A" w14:textId="77777777" w:rsidR="007A4A4D" w:rsidRPr="00FB06D7" w:rsidRDefault="007A4A4D" w:rsidP="002A6A29">
      <w:pPr>
        <w:rPr>
          <w:b/>
          <w:sz w:val="24"/>
          <w:szCs w:val="24"/>
        </w:rPr>
      </w:pPr>
      <w:r w:rsidRPr="00FB06D7">
        <w:rPr>
          <w:b/>
          <w:sz w:val="24"/>
          <w:szCs w:val="24"/>
        </w:rPr>
        <w:t>Key:</w:t>
      </w:r>
    </w:p>
    <w:p w14:paraId="0DC27EF1" w14:textId="77777777" w:rsidR="007A4A4D" w:rsidRPr="007A4A4D" w:rsidRDefault="007A4A4D" w:rsidP="002A6A29">
      <w:pPr>
        <w:rPr>
          <w:sz w:val="24"/>
          <w:szCs w:val="24"/>
        </w:rPr>
      </w:pPr>
    </w:p>
    <w:p w14:paraId="798C8FFB" w14:textId="77777777" w:rsidR="007A4A4D" w:rsidRPr="007A4A4D" w:rsidRDefault="007A4A4D" w:rsidP="007A4A4D">
      <w:pPr>
        <w:rPr>
          <w:sz w:val="24"/>
          <w:szCs w:val="24"/>
        </w:rPr>
      </w:pPr>
      <w:r w:rsidRPr="007A4A4D">
        <w:rPr>
          <w:b/>
          <w:sz w:val="24"/>
          <w:szCs w:val="24"/>
        </w:rPr>
        <w:t>MSup</w:t>
      </w:r>
      <w:r w:rsidRPr="007A4A4D">
        <w:rPr>
          <w:sz w:val="24"/>
          <w:szCs w:val="24"/>
        </w:rPr>
        <w:t xml:space="preserve"> = </w:t>
      </w:r>
      <w:r w:rsidR="00FF6190">
        <w:rPr>
          <w:sz w:val="24"/>
          <w:szCs w:val="24"/>
        </w:rPr>
        <w:t>The preceding endorsement is a</w:t>
      </w:r>
      <w:r w:rsidRPr="007A4A4D">
        <w:rPr>
          <w:sz w:val="24"/>
          <w:szCs w:val="24"/>
        </w:rPr>
        <w:t xml:space="preserve">vailable </w:t>
      </w:r>
      <w:r w:rsidRPr="007A4A4D">
        <w:rPr>
          <w:sz w:val="24"/>
          <w:szCs w:val="24"/>
          <w:u w:val="single"/>
        </w:rPr>
        <w:t>only if</w:t>
      </w:r>
      <w:r w:rsidRPr="007A4A4D">
        <w:rPr>
          <w:sz w:val="24"/>
          <w:szCs w:val="24"/>
        </w:rPr>
        <w:t xml:space="preserve"> the lien of the Insured Mortgage is </w:t>
      </w:r>
      <w:r w:rsidRPr="00297052">
        <w:rPr>
          <w:b/>
          <w:sz w:val="24"/>
          <w:szCs w:val="24"/>
          <w:u w:val="single"/>
        </w:rPr>
        <w:t>superior to</w:t>
      </w:r>
      <w:r w:rsidRPr="007A4A4D">
        <w:rPr>
          <w:sz w:val="24"/>
          <w:szCs w:val="24"/>
        </w:rPr>
        <w:t xml:space="preserve"> the association’s lien for charges and assessments (i.e., the association’s documentation expressly subordinates the association’s lien to the lien of the Insured Mortgage).</w:t>
      </w:r>
    </w:p>
    <w:p w14:paraId="207C8560" w14:textId="77777777" w:rsidR="007A4A4D" w:rsidRDefault="007A4A4D" w:rsidP="007A4A4D">
      <w:pPr>
        <w:rPr>
          <w:b/>
          <w:sz w:val="24"/>
          <w:szCs w:val="24"/>
        </w:rPr>
      </w:pPr>
    </w:p>
    <w:p w14:paraId="64156AA5" w14:textId="77777777" w:rsidR="007A4A4D" w:rsidRPr="007A4A4D" w:rsidRDefault="007A4A4D" w:rsidP="007A4A4D">
      <w:pPr>
        <w:rPr>
          <w:sz w:val="24"/>
          <w:szCs w:val="24"/>
        </w:rPr>
      </w:pPr>
      <w:r w:rsidRPr="007A4A4D">
        <w:rPr>
          <w:b/>
          <w:sz w:val="24"/>
          <w:szCs w:val="24"/>
        </w:rPr>
        <w:lastRenderedPageBreak/>
        <w:t>MInf</w:t>
      </w:r>
      <w:r w:rsidRPr="007A4A4D">
        <w:rPr>
          <w:sz w:val="24"/>
          <w:szCs w:val="24"/>
        </w:rPr>
        <w:t xml:space="preserve"> = </w:t>
      </w:r>
      <w:r w:rsidR="00071855">
        <w:rPr>
          <w:sz w:val="24"/>
          <w:szCs w:val="24"/>
        </w:rPr>
        <w:t xml:space="preserve">Use this endorsement </w:t>
      </w:r>
      <w:r w:rsidRPr="007A4A4D">
        <w:rPr>
          <w:sz w:val="24"/>
          <w:szCs w:val="24"/>
        </w:rPr>
        <w:t xml:space="preserve">if the Insured Mortgage is </w:t>
      </w:r>
      <w:r w:rsidRPr="007A4A4D">
        <w:rPr>
          <w:b/>
          <w:sz w:val="24"/>
          <w:szCs w:val="24"/>
          <w:u w:val="single"/>
        </w:rPr>
        <w:t>subordinate or potentially subordinate</w:t>
      </w:r>
      <w:r w:rsidRPr="007A4A4D">
        <w:rPr>
          <w:sz w:val="24"/>
          <w:szCs w:val="24"/>
        </w:rPr>
        <w:t xml:space="preserve"> (i.e., inferior) to the association’s lien for charges and assessments</w:t>
      </w:r>
      <w:r w:rsidR="00071855">
        <w:rPr>
          <w:sz w:val="24"/>
          <w:szCs w:val="24"/>
        </w:rPr>
        <w:t>, or if you cannot determine the relative priority</w:t>
      </w:r>
      <w:r w:rsidRPr="007A4A4D">
        <w:rPr>
          <w:sz w:val="24"/>
          <w:szCs w:val="24"/>
        </w:rPr>
        <w:t>.</w:t>
      </w:r>
    </w:p>
    <w:p w14:paraId="24A933AE" w14:textId="77777777" w:rsidR="007A4A4D" w:rsidRPr="007A4A4D" w:rsidRDefault="007A4A4D" w:rsidP="002A6A29">
      <w:pPr>
        <w:rPr>
          <w:sz w:val="24"/>
          <w:szCs w:val="24"/>
        </w:rPr>
      </w:pPr>
    </w:p>
    <w:tbl>
      <w:tblPr>
        <w:tblStyle w:val="TableGrid"/>
        <w:tblW w:w="10895" w:type="dxa"/>
        <w:jc w:val="center"/>
        <w:tblLook w:val="04A0" w:firstRow="1" w:lastRow="0" w:firstColumn="1" w:lastColumn="0" w:noHBand="0" w:noVBand="1"/>
      </w:tblPr>
      <w:tblGrid>
        <w:gridCol w:w="1684"/>
        <w:gridCol w:w="571"/>
        <w:gridCol w:w="4320"/>
        <w:gridCol w:w="4320"/>
      </w:tblGrid>
      <w:tr w:rsidR="00D70A6D" w:rsidRPr="002A7A04" w14:paraId="168E904C" w14:textId="77777777" w:rsidTr="00CC710E">
        <w:trPr>
          <w:tblHeader/>
          <w:jc w:val="center"/>
        </w:trPr>
        <w:tc>
          <w:tcPr>
            <w:tcW w:w="1684" w:type="dxa"/>
          </w:tcPr>
          <w:p w14:paraId="0A3057BB" w14:textId="77777777" w:rsidR="00D70A6D" w:rsidRPr="002A7A04" w:rsidRDefault="00D70A6D">
            <w:pPr>
              <w:rPr>
                <w:b/>
              </w:rPr>
            </w:pPr>
            <w:r w:rsidRPr="002A7A04">
              <w:rPr>
                <w:b/>
              </w:rPr>
              <w:t>STATE</w:t>
            </w:r>
          </w:p>
        </w:tc>
        <w:tc>
          <w:tcPr>
            <w:tcW w:w="571" w:type="dxa"/>
          </w:tcPr>
          <w:p w14:paraId="7BA25947" w14:textId="77777777" w:rsidR="00D70A6D" w:rsidRPr="002A7A04" w:rsidRDefault="00D70A6D">
            <w:pPr>
              <w:rPr>
                <w:b/>
              </w:rPr>
            </w:pPr>
            <w:r w:rsidRPr="002A7A04">
              <w:rPr>
                <w:b/>
              </w:rPr>
              <w:t>ST</w:t>
            </w:r>
          </w:p>
        </w:tc>
        <w:tc>
          <w:tcPr>
            <w:tcW w:w="4320" w:type="dxa"/>
          </w:tcPr>
          <w:p w14:paraId="1E47E96A" w14:textId="77777777" w:rsidR="00D70A6D" w:rsidRPr="002A7A04" w:rsidRDefault="00D70A6D">
            <w:pPr>
              <w:rPr>
                <w:b/>
              </w:rPr>
            </w:pPr>
            <w:r w:rsidRPr="002A7A04">
              <w:rPr>
                <w:b/>
              </w:rPr>
              <w:t>CONDOMINIUM</w:t>
            </w:r>
            <w:r>
              <w:rPr>
                <w:b/>
              </w:rPr>
              <w:t xml:space="preserve"> *</w:t>
            </w:r>
          </w:p>
          <w:p w14:paraId="47D23B48" w14:textId="77777777" w:rsidR="00D70A6D" w:rsidRPr="002A7A04" w:rsidRDefault="00D70A6D">
            <w:pPr>
              <w:rPr>
                <w:b/>
              </w:rPr>
            </w:pPr>
            <w:r w:rsidRPr="002A7A04">
              <w:rPr>
                <w:b/>
              </w:rPr>
              <w:t>(Applies to Residential Condo Units only).</w:t>
            </w:r>
          </w:p>
        </w:tc>
        <w:tc>
          <w:tcPr>
            <w:tcW w:w="4320" w:type="dxa"/>
          </w:tcPr>
          <w:p w14:paraId="673926B3" w14:textId="77777777" w:rsidR="00D70A6D" w:rsidRPr="002A7A04" w:rsidRDefault="00D70A6D" w:rsidP="002E1DA4">
            <w:pPr>
              <w:rPr>
                <w:b/>
              </w:rPr>
            </w:pPr>
            <w:r w:rsidRPr="002A7A04">
              <w:rPr>
                <w:b/>
              </w:rPr>
              <w:t>PLANNED UNIT DEVELOPMENT (PUD) or HOMEOWNERS ASSOCIATION (HOA)</w:t>
            </w:r>
          </w:p>
        </w:tc>
      </w:tr>
      <w:tr w:rsidR="00D70A6D" w:rsidRPr="002A7A04" w14:paraId="043E1070" w14:textId="77777777" w:rsidTr="00CC710E">
        <w:trPr>
          <w:jc w:val="center"/>
        </w:trPr>
        <w:tc>
          <w:tcPr>
            <w:tcW w:w="1684" w:type="dxa"/>
          </w:tcPr>
          <w:p w14:paraId="76428355" w14:textId="77777777" w:rsidR="00D70A6D" w:rsidRPr="002A7A04" w:rsidRDefault="00D70A6D">
            <w:r w:rsidRPr="002A7A04">
              <w:t>Alabama</w:t>
            </w:r>
          </w:p>
        </w:tc>
        <w:tc>
          <w:tcPr>
            <w:tcW w:w="571" w:type="dxa"/>
          </w:tcPr>
          <w:p w14:paraId="70B537E8" w14:textId="77777777" w:rsidR="00D70A6D" w:rsidRPr="002A7A04" w:rsidRDefault="00D70A6D">
            <w:r w:rsidRPr="002A7A04">
              <w:t>AL</w:t>
            </w:r>
          </w:p>
        </w:tc>
        <w:tc>
          <w:tcPr>
            <w:tcW w:w="4320" w:type="dxa"/>
          </w:tcPr>
          <w:p w14:paraId="732EAC00" w14:textId="447DF8AE" w:rsidR="00D70A6D" w:rsidRDefault="00D70A6D">
            <w:r w:rsidRPr="002A7A04">
              <w:t xml:space="preserve">ALTA </w:t>
            </w:r>
            <w:r w:rsidR="00BD5007">
              <w:t>4.1</w:t>
            </w:r>
            <w:r>
              <w:t>;</w:t>
            </w:r>
          </w:p>
          <w:p w14:paraId="60896B6B" w14:textId="77777777" w:rsidR="00D70A6D" w:rsidRDefault="00D70A6D" w:rsidP="0098495E"/>
          <w:p w14:paraId="12EAC59C" w14:textId="77777777" w:rsidR="00D70A6D" w:rsidRDefault="00D70A6D" w:rsidP="0098495E"/>
          <w:p w14:paraId="53ABAE10" w14:textId="77777777" w:rsidR="00D70A6D" w:rsidRPr="0098495E" w:rsidRDefault="00D70A6D" w:rsidP="0098495E">
            <w:r>
              <w:t>Comparable Assessment Lien Coverage (if available):</w:t>
            </w:r>
          </w:p>
          <w:p w14:paraId="7C418515" w14:textId="77777777" w:rsidR="00D70A6D" w:rsidRDefault="00D70A6D" w:rsidP="00851793">
            <w:r w:rsidRPr="00851793">
              <w:t>ALTA 9.6.1-06</w:t>
            </w:r>
            <w:r>
              <w:t>;</w:t>
            </w:r>
          </w:p>
          <w:p w14:paraId="789B7EB2" w14:textId="77777777" w:rsidR="00D70A6D" w:rsidRPr="002A7A04" w:rsidRDefault="00D70A6D" w:rsidP="00851793">
            <w:r w:rsidRPr="00851793">
              <w:t>ALTA 9.10-06</w:t>
            </w:r>
          </w:p>
        </w:tc>
        <w:tc>
          <w:tcPr>
            <w:tcW w:w="4320" w:type="dxa"/>
          </w:tcPr>
          <w:p w14:paraId="00586D7A" w14:textId="77777777" w:rsidR="00D70A6D" w:rsidRDefault="00D70A6D">
            <w:r w:rsidRPr="002A7A04">
              <w:t>Review CC&amp;Rs</w:t>
            </w:r>
            <w:r>
              <w:t>:</w:t>
            </w:r>
          </w:p>
          <w:p w14:paraId="5B6C89B5" w14:textId="77777777" w:rsidR="00D70A6D" w:rsidRDefault="00D70A6D">
            <w:r>
              <w:t xml:space="preserve">ALTA 5-06 </w:t>
            </w:r>
            <w:r w:rsidR="00852C29">
              <w:t>(MSu</w:t>
            </w:r>
            <w:r w:rsidR="007D2E91">
              <w:t>p</w:t>
            </w:r>
            <w:r w:rsidR="00852C29">
              <w:t xml:space="preserve">) </w:t>
            </w:r>
            <w:r>
              <w:t>or ALTA 5.1-06</w:t>
            </w:r>
            <w:r w:rsidR="00852C29">
              <w:t xml:space="preserve"> (M</w:t>
            </w:r>
            <w:r w:rsidR="007D2E91">
              <w:t>Inf</w:t>
            </w:r>
            <w:r w:rsidR="00852C29">
              <w:t>)</w:t>
            </w:r>
            <w:r>
              <w:t>;</w:t>
            </w:r>
          </w:p>
          <w:p w14:paraId="6DEBBAEC" w14:textId="77777777" w:rsidR="00D70A6D" w:rsidRDefault="00D70A6D"/>
          <w:p w14:paraId="076ED39E" w14:textId="77777777" w:rsidR="00D70A6D" w:rsidRPr="0098495E" w:rsidRDefault="00D70A6D" w:rsidP="0098495E">
            <w:r>
              <w:t>Comparable Assessment Lien Coverage (if available):</w:t>
            </w:r>
          </w:p>
          <w:p w14:paraId="41B90CD2" w14:textId="77777777" w:rsidR="00D70A6D" w:rsidRPr="0098495E" w:rsidRDefault="00D70A6D" w:rsidP="0098495E">
            <w:r w:rsidRPr="0098495E">
              <w:t>Review CC&amp;Rs:</w:t>
            </w:r>
          </w:p>
          <w:p w14:paraId="732DA582" w14:textId="77777777" w:rsidR="00D70A6D" w:rsidRDefault="00D70A6D">
            <w:r>
              <w:t xml:space="preserve">ALTA 9-06 </w:t>
            </w:r>
            <w:r w:rsidR="007D2E91" w:rsidRPr="007D2E91">
              <w:t xml:space="preserve">(MSup) </w:t>
            </w:r>
            <w:r>
              <w:t>or ALTA 9.10-06</w:t>
            </w:r>
            <w:r w:rsidR="007D2E91">
              <w:t xml:space="preserve"> </w:t>
            </w:r>
            <w:r w:rsidR="007D2E91" w:rsidRPr="007D2E91">
              <w:t>(MInf)</w:t>
            </w:r>
            <w:r>
              <w:t>;</w:t>
            </w:r>
          </w:p>
          <w:p w14:paraId="39336889" w14:textId="77777777" w:rsidR="00D70A6D" w:rsidRPr="002A7A04" w:rsidRDefault="00D70A6D" w:rsidP="00D47922">
            <w:r>
              <w:t xml:space="preserve">ALTA 9.6-06 </w:t>
            </w:r>
            <w:r w:rsidR="007D2E91" w:rsidRPr="007D2E91">
              <w:t xml:space="preserve">(MSup) </w:t>
            </w:r>
            <w:r>
              <w:t>or ALTA 9.6.1-06</w:t>
            </w:r>
            <w:r w:rsidR="007D2E91">
              <w:t xml:space="preserve"> </w:t>
            </w:r>
            <w:r w:rsidR="007D2E91" w:rsidRPr="007D2E91">
              <w:t>(MInf)</w:t>
            </w:r>
          </w:p>
        </w:tc>
      </w:tr>
      <w:tr w:rsidR="00D70A6D" w:rsidRPr="002A7A04" w14:paraId="52C7E034" w14:textId="77777777" w:rsidTr="00CC710E">
        <w:trPr>
          <w:jc w:val="center"/>
        </w:trPr>
        <w:tc>
          <w:tcPr>
            <w:tcW w:w="1684" w:type="dxa"/>
          </w:tcPr>
          <w:p w14:paraId="5C0942CC" w14:textId="77777777" w:rsidR="00D70A6D" w:rsidRPr="002A7A04" w:rsidRDefault="00D70A6D">
            <w:r w:rsidRPr="002A7A04">
              <w:t>Alaska</w:t>
            </w:r>
          </w:p>
        </w:tc>
        <w:tc>
          <w:tcPr>
            <w:tcW w:w="571" w:type="dxa"/>
          </w:tcPr>
          <w:p w14:paraId="6A546918" w14:textId="77777777" w:rsidR="00D70A6D" w:rsidRPr="002A7A04" w:rsidRDefault="00D70A6D">
            <w:r w:rsidRPr="002A7A04">
              <w:t>AK</w:t>
            </w:r>
          </w:p>
        </w:tc>
        <w:tc>
          <w:tcPr>
            <w:tcW w:w="4320" w:type="dxa"/>
          </w:tcPr>
          <w:p w14:paraId="4350A785" w14:textId="2FB9F58B" w:rsidR="00D70A6D" w:rsidRDefault="00D70A6D" w:rsidP="00D01E4C">
            <w:r w:rsidRPr="002A7A04">
              <w:t xml:space="preserve">ALTA </w:t>
            </w:r>
            <w:r w:rsidR="00BD5007">
              <w:t>4.1</w:t>
            </w:r>
            <w:r>
              <w:t>;</w:t>
            </w:r>
          </w:p>
          <w:p w14:paraId="08375F14" w14:textId="77777777" w:rsidR="00D70A6D" w:rsidRDefault="00D70A6D" w:rsidP="00D01E4C"/>
          <w:p w14:paraId="4F4739DD" w14:textId="77777777" w:rsidR="00D70A6D" w:rsidRPr="0098495E" w:rsidRDefault="00D70A6D" w:rsidP="0098495E">
            <w:r>
              <w:t>Comparable Assessment Lien Coverage (if available):</w:t>
            </w:r>
          </w:p>
          <w:p w14:paraId="7A83A494" w14:textId="77777777" w:rsidR="00D70A6D" w:rsidRDefault="00D70A6D" w:rsidP="00D01E4C">
            <w:r w:rsidRPr="00851793">
              <w:t>ALTA 9.6.1-06</w:t>
            </w:r>
          </w:p>
          <w:p w14:paraId="274DC50B" w14:textId="77777777" w:rsidR="00D70A6D" w:rsidRPr="002A7A04" w:rsidRDefault="00D70A6D">
            <w:r w:rsidRPr="00851793">
              <w:t>ALTA 9.10-06</w:t>
            </w:r>
          </w:p>
        </w:tc>
        <w:tc>
          <w:tcPr>
            <w:tcW w:w="4320" w:type="dxa"/>
          </w:tcPr>
          <w:p w14:paraId="6D8CF376" w14:textId="77777777" w:rsidR="00D70A6D" w:rsidRDefault="00D70A6D">
            <w:r w:rsidRPr="002A7A04">
              <w:t>ALTA 5.1-06</w:t>
            </w:r>
            <w:r>
              <w:t>;</w:t>
            </w:r>
          </w:p>
          <w:p w14:paraId="5364E61C" w14:textId="77777777" w:rsidR="00D70A6D" w:rsidRDefault="00D70A6D" w:rsidP="00D47922"/>
          <w:p w14:paraId="60DC9DE8" w14:textId="77777777" w:rsidR="00D70A6D" w:rsidRPr="0098495E" w:rsidRDefault="00D70A6D" w:rsidP="0098495E">
            <w:r>
              <w:t>Comparable Assessment Lien Coverage (if available):</w:t>
            </w:r>
          </w:p>
          <w:p w14:paraId="0AA2B00A" w14:textId="77777777" w:rsidR="00D70A6D" w:rsidRPr="00D47922" w:rsidRDefault="00D70A6D" w:rsidP="00D47922">
            <w:r w:rsidRPr="00D47922">
              <w:t>ALTA 9.6.1-06</w:t>
            </w:r>
          </w:p>
          <w:p w14:paraId="1E48328C" w14:textId="77777777" w:rsidR="00D70A6D" w:rsidRPr="002A7A04" w:rsidRDefault="00D70A6D" w:rsidP="00D47922">
            <w:r w:rsidRPr="00D47922">
              <w:t>ALTA 9.10-06</w:t>
            </w:r>
          </w:p>
        </w:tc>
      </w:tr>
      <w:tr w:rsidR="00D70A6D" w:rsidRPr="002A7A04" w14:paraId="41B38CEB" w14:textId="77777777" w:rsidTr="00CC710E">
        <w:trPr>
          <w:jc w:val="center"/>
        </w:trPr>
        <w:tc>
          <w:tcPr>
            <w:tcW w:w="1684" w:type="dxa"/>
          </w:tcPr>
          <w:p w14:paraId="58F0FF55" w14:textId="77777777" w:rsidR="00D70A6D" w:rsidRPr="002A7A04" w:rsidRDefault="00D70A6D">
            <w:r w:rsidRPr="002A7A04">
              <w:t>Arizona</w:t>
            </w:r>
          </w:p>
        </w:tc>
        <w:tc>
          <w:tcPr>
            <w:tcW w:w="571" w:type="dxa"/>
          </w:tcPr>
          <w:p w14:paraId="308054EB" w14:textId="77777777" w:rsidR="00D70A6D" w:rsidRPr="002A7A04" w:rsidRDefault="00D70A6D">
            <w:r w:rsidRPr="002A7A04">
              <w:t>AZ</w:t>
            </w:r>
          </w:p>
        </w:tc>
        <w:tc>
          <w:tcPr>
            <w:tcW w:w="4320" w:type="dxa"/>
          </w:tcPr>
          <w:p w14:paraId="46468A92" w14:textId="77777777" w:rsidR="00D70A6D" w:rsidRDefault="00D70A6D">
            <w:r w:rsidRPr="002A7A04">
              <w:t>Review CC&amp;Rs</w:t>
            </w:r>
            <w:r>
              <w:t>:</w:t>
            </w:r>
          </w:p>
          <w:p w14:paraId="1B3EDCA8" w14:textId="7F607DB6" w:rsidR="00D70A6D" w:rsidRDefault="00D70A6D">
            <w:r>
              <w:t xml:space="preserve">ALTA 4 </w:t>
            </w:r>
            <w:r w:rsidR="007D2E91">
              <w:t xml:space="preserve">(MSup) </w:t>
            </w:r>
            <w:r>
              <w:t xml:space="preserve">or ALTA </w:t>
            </w:r>
            <w:r w:rsidR="00BD5007">
              <w:t>4.1</w:t>
            </w:r>
            <w:r w:rsidR="007D2E91">
              <w:t xml:space="preserve"> (MInf)</w:t>
            </w:r>
            <w:r>
              <w:t>;</w:t>
            </w:r>
          </w:p>
          <w:p w14:paraId="55A3D5CC" w14:textId="77777777" w:rsidR="00D70A6D" w:rsidRDefault="00D70A6D"/>
          <w:p w14:paraId="094DD8DE" w14:textId="77777777" w:rsidR="00D70A6D" w:rsidRDefault="00D70A6D">
            <w:r>
              <w:t>Comparable Assessment Lien Coverage (if available):</w:t>
            </w:r>
          </w:p>
          <w:p w14:paraId="0A856364" w14:textId="77777777" w:rsidR="00D70A6D" w:rsidRPr="00D027E9" w:rsidRDefault="00D70A6D" w:rsidP="00D027E9">
            <w:r w:rsidRPr="00D027E9">
              <w:t>Review CC&amp;Rs:</w:t>
            </w:r>
          </w:p>
          <w:p w14:paraId="3A42A348" w14:textId="77777777" w:rsidR="007D2E91" w:rsidRPr="007D2E91" w:rsidRDefault="007D2E91" w:rsidP="007D2E91">
            <w:r w:rsidRPr="007D2E91">
              <w:t>ALTA 9-06 (MSup) or ALTA 9.10-06 (MInf);</w:t>
            </w:r>
          </w:p>
          <w:p w14:paraId="297EE496" w14:textId="77777777" w:rsidR="00D70A6D" w:rsidRPr="002A7A04" w:rsidRDefault="007D2E91" w:rsidP="007D2E91">
            <w:r w:rsidRPr="007D2E91">
              <w:t>ALTA 9.6-06 (MSup) or ALTA 9.6.1-06 (MInf)</w:t>
            </w:r>
          </w:p>
        </w:tc>
        <w:tc>
          <w:tcPr>
            <w:tcW w:w="4320" w:type="dxa"/>
          </w:tcPr>
          <w:p w14:paraId="041429C2" w14:textId="77777777" w:rsidR="00D70A6D" w:rsidRPr="00EE50C1" w:rsidRDefault="00D70A6D" w:rsidP="00EE50C1">
            <w:r w:rsidRPr="00EE50C1">
              <w:t>Review CC&amp;Rs:</w:t>
            </w:r>
          </w:p>
          <w:p w14:paraId="1492B419" w14:textId="77777777" w:rsidR="00D70A6D" w:rsidRDefault="00D70A6D" w:rsidP="00EE50C1">
            <w:r w:rsidRPr="00EE50C1">
              <w:t xml:space="preserve">ALTA </w:t>
            </w:r>
            <w:r>
              <w:t>5</w:t>
            </w:r>
            <w:r w:rsidRPr="00EE50C1">
              <w:t xml:space="preserve">-06 </w:t>
            </w:r>
            <w:r w:rsidR="00221780">
              <w:t xml:space="preserve">(MSup) </w:t>
            </w:r>
            <w:r w:rsidRPr="00EE50C1">
              <w:t xml:space="preserve">or ALTA </w:t>
            </w:r>
            <w:r>
              <w:t>5</w:t>
            </w:r>
            <w:r w:rsidRPr="00EE50C1">
              <w:t>.1-06</w:t>
            </w:r>
            <w:r w:rsidR="00221780">
              <w:t xml:space="preserve"> (MInf)</w:t>
            </w:r>
            <w:r>
              <w:t>;</w:t>
            </w:r>
          </w:p>
          <w:p w14:paraId="5B13D489" w14:textId="77777777" w:rsidR="00D70A6D" w:rsidRDefault="00D70A6D" w:rsidP="00EE50C1"/>
          <w:p w14:paraId="22CD611D" w14:textId="77777777" w:rsidR="00D70A6D" w:rsidRPr="00C740CB" w:rsidRDefault="00D70A6D" w:rsidP="00C740CB">
            <w:r>
              <w:t>Comparable Assessment Lien Coverage (if available):</w:t>
            </w:r>
          </w:p>
          <w:p w14:paraId="3C136B1B" w14:textId="77777777" w:rsidR="00D70A6D" w:rsidRPr="00D027E9" w:rsidRDefault="00D70A6D" w:rsidP="00D027E9">
            <w:r w:rsidRPr="00D027E9">
              <w:t>Review CC&amp;Rs:</w:t>
            </w:r>
          </w:p>
          <w:p w14:paraId="5000AEEB" w14:textId="77777777" w:rsidR="00862E7A" w:rsidRPr="00862E7A" w:rsidRDefault="00862E7A" w:rsidP="00862E7A">
            <w:r w:rsidRPr="00862E7A">
              <w:t>ALTA 9-06 (MSup) or ALTA 9.10-06 (MInf);</w:t>
            </w:r>
          </w:p>
          <w:p w14:paraId="45434B7B" w14:textId="77777777" w:rsidR="00D70A6D" w:rsidRPr="002A7A04" w:rsidRDefault="00862E7A" w:rsidP="00862E7A">
            <w:r w:rsidRPr="00862E7A">
              <w:t>ALTA 9.6-06 (MSup) or ALTA 9.6.1-06 (MInf)</w:t>
            </w:r>
          </w:p>
        </w:tc>
      </w:tr>
      <w:tr w:rsidR="00221780" w:rsidRPr="002A7A04" w14:paraId="4E33682C" w14:textId="77777777" w:rsidTr="00CC710E">
        <w:trPr>
          <w:jc w:val="center"/>
        </w:trPr>
        <w:tc>
          <w:tcPr>
            <w:tcW w:w="1684" w:type="dxa"/>
          </w:tcPr>
          <w:p w14:paraId="2031E80B" w14:textId="77777777" w:rsidR="00221780" w:rsidRPr="002A7A04" w:rsidRDefault="00221780">
            <w:r w:rsidRPr="002A7A04">
              <w:t>Arkansas</w:t>
            </w:r>
          </w:p>
        </w:tc>
        <w:tc>
          <w:tcPr>
            <w:tcW w:w="571" w:type="dxa"/>
          </w:tcPr>
          <w:p w14:paraId="359FAB37" w14:textId="77777777" w:rsidR="00221780" w:rsidRPr="002A7A04" w:rsidRDefault="00221780">
            <w:r w:rsidRPr="002A7A04">
              <w:t>AR</w:t>
            </w:r>
          </w:p>
        </w:tc>
        <w:tc>
          <w:tcPr>
            <w:tcW w:w="4320" w:type="dxa"/>
          </w:tcPr>
          <w:p w14:paraId="49781FD1" w14:textId="33C3A2E2" w:rsidR="00221780" w:rsidRDefault="00221780" w:rsidP="0017778E">
            <w:r w:rsidRPr="002A7A04">
              <w:t xml:space="preserve">ALTA </w:t>
            </w:r>
            <w:r w:rsidR="00BD5007">
              <w:t>4.1</w:t>
            </w:r>
            <w:r w:rsidRPr="0017778E">
              <w:t>;</w:t>
            </w:r>
          </w:p>
          <w:p w14:paraId="20696FAB" w14:textId="77777777" w:rsidR="00221780" w:rsidRDefault="00221780" w:rsidP="0017778E"/>
          <w:p w14:paraId="07EDA554" w14:textId="77777777" w:rsidR="00221780" w:rsidRDefault="00221780" w:rsidP="00C740CB"/>
          <w:p w14:paraId="42EC2F74" w14:textId="77777777" w:rsidR="00221780" w:rsidRPr="00C740CB" w:rsidRDefault="00221780" w:rsidP="00C740CB">
            <w:r>
              <w:t>Comparable Assessment Lien Coverage (if available):</w:t>
            </w:r>
          </w:p>
          <w:p w14:paraId="79E547DC" w14:textId="77777777" w:rsidR="00221780" w:rsidRPr="0017778E" w:rsidRDefault="00221780" w:rsidP="0017778E">
            <w:r w:rsidRPr="0017778E">
              <w:t>ALTA 9.6.1-06</w:t>
            </w:r>
            <w:r>
              <w:t>;</w:t>
            </w:r>
          </w:p>
          <w:p w14:paraId="6C02B124" w14:textId="77777777" w:rsidR="00221780" w:rsidRPr="002A7A04" w:rsidRDefault="00221780" w:rsidP="0017778E">
            <w:r w:rsidRPr="0017778E">
              <w:t>ALTA 9.10-06</w:t>
            </w:r>
          </w:p>
        </w:tc>
        <w:tc>
          <w:tcPr>
            <w:tcW w:w="4320" w:type="dxa"/>
          </w:tcPr>
          <w:p w14:paraId="3E529369" w14:textId="77777777" w:rsidR="00221780" w:rsidRPr="00EE50C1" w:rsidRDefault="00221780" w:rsidP="008A56AF">
            <w:r w:rsidRPr="00EE50C1">
              <w:t>Review CC&amp;Rs:</w:t>
            </w:r>
          </w:p>
          <w:p w14:paraId="00EDFB30" w14:textId="77777777" w:rsidR="00221780" w:rsidRDefault="00221780" w:rsidP="008A56AF">
            <w:r w:rsidRPr="00EE50C1">
              <w:t xml:space="preserve">ALTA </w:t>
            </w:r>
            <w:r>
              <w:t>5</w:t>
            </w:r>
            <w:r w:rsidRPr="00EE50C1">
              <w:t xml:space="preserve">-06 </w:t>
            </w:r>
            <w:r>
              <w:t xml:space="preserve">(MSup) </w:t>
            </w:r>
            <w:r w:rsidRPr="00EE50C1">
              <w:t xml:space="preserve">or ALTA </w:t>
            </w:r>
            <w:r>
              <w:t>5</w:t>
            </w:r>
            <w:r w:rsidRPr="00EE50C1">
              <w:t>.1-06</w:t>
            </w:r>
            <w:r>
              <w:t xml:space="preserve"> (MInf);</w:t>
            </w:r>
          </w:p>
          <w:p w14:paraId="44CA2453" w14:textId="77777777" w:rsidR="00221780" w:rsidRDefault="00221780" w:rsidP="008A56AF"/>
          <w:p w14:paraId="19E04D5C" w14:textId="77777777" w:rsidR="00221780" w:rsidRPr="00C740CB" w:rsidRDefault="00221780" w:rsidP="008A56AF">
            <w:r>
              <w:t>Comparable Assessment Lien Coverage (if available):</w:t>
            </w:r>
          </w:p>
          <w:p w14:paraId="4D04931F" w14:textId="77777777" w:rsidR="00221780" w:rsidRPr="00D027E9" w:rsidRDefault="00221780" w:rsidP="008A56AF">
            <w:r w:rsidRPr="00D027E9">
              <w:t>Review CC&amp;Rs:</w:t>
            </w:r>
          </w:p>
          <w:p w14:paraId="438CD7CA" w14:textId="77777777" w:rsidR="00221780" w:rsidRPr="00862E7A" w:rsidRDefault="00221780" w:rsidP="008A56AF">
            <w:r w:rsidRPr="00862E7A">
              <w:t>ALTA 9-06 (MSup) or ALTA 9.10-06 (MInf);</w:t>
            </w:r>
          </w:p>
          <w:p w14:paraId="0D3F3DD2" w14:textId="77777777" w:rsidR="00221780" w:rsidRPr="002A7A04" w:rsidRDefault="00221780" w:rsidP="0017778E">
            <w:r w:rsidRPr="00862E7A">
              <w:t>ALTA 9.6-06 (MSup) or ALTA 9.6.1-06 (MInf)</w:t>
            </w:r>
          </w:p>
        </w:tc>
      </w:tr>
      <w:tr w:rsidR="00221780" w:rsidRPr="002A7A04" w14:paraId="2CD1DE93" w14:textId="77777777" w:rsidTr="00CC710E">
        <w:trPr>
          <w:jc w:val="center"/>
        </w:trPr>
        <w:tc>
          <w:tcPr>
            <w:tcW w:w="1684" w:type="dxa"/>
          </w:tcPr>
          <w:p w14:paraId="25303362" w14:textId="77777777" w:rsidR="00221780" w:rsidRPr="002A7A04" w:rsidRDefault="00221780">
            <w:r w:rsidRPr="002A7A04">
              <w:t>California</w:t>
            </w:r>
          </w:p>
        </w:tc>
        <w:tc>
          <w:tcPr>
            <w:tcW w:w="571" w:type="dxa"/>
          </w:tcPr>
          <w:p w14:paraId="452FF072" w14:textId="77777777" w:rsidR="00221780" w:rsidRPr="002A7A04" w:rsidRDefault="00221780">
            <w:r w:rsidRPr="002A7A04">
              <w:t>CA</w:t>
            </w:r>
          </w:p>
        </w:tc>
        <w:tc>
          <w:tcPr>
            <w:tcW w:w="4320" w:type="dxa"/>
          </w:tcPr>
          <w:p w14:paraId="5B2827F2" w14:textId="77777777" w:rsidR="00221780" w:rsidRPr="00221780" w:rsidRDefault="00221780" w:rsidP="00221780">
            <w:r w:rsidRPr="00221780">
              <w:t>Review CC&amp;Rs:</w:t>
            </w:r>
          </w:p>
          <w:p w14:paraId="2E914349" w14:textId="5970F447" w:rsidR="00221780" w:rsidRPr="00221780" w:rsidRDefault="00221780" w:rsidP="00221780">
            <w:r w:rsidRPr="00221780">
              <w:t xml:space="preserve">ALTA </w:t>
            </w:r>
            <w:r w:rsidR="00EE3039">
              <w:t>4</w:t>
            </w:r>
            <w:r w:rsidRPr="00221780">
              <w:t xml:space="preserve"> (MSup) or ALTA </w:t>
            </w:r>
            <w:r w:rsidR="00BD5007">
              <w:t>4.1</w:t>
            </w:r>
            <w:r w:rsidRPr="00221780">
              <w:t xml:space="preserve"> (MInf);</w:t>
            </w:r>
          </w:p>
          <w:p w14:paraId="15CF0F3B" w14:textId="77777777" w:rsidR="00221780" w:rsidRPr="00221780" w:rsidRDefault="00221780" w:rsidP="00221780"/>
          <w:p w14:paraId="4387F764" w14:textId="77777777" w:rsidR="00221780" w:rsidRPr="00221780" w:rsidRDefault="00221780" w:rsidP="00221780">
            <w:r w:rsidRPr="00221780">
              <w:t>Comparable Assessment Lien Coverage (if available):</w:t>
            </w:r>
          </w:p>
          <w:p w14:paraId="522A9091" w14:textId="77777777" w:rsidR="00221780" w:rsidRPr="00221780" w:rsidRDefault="00221780" w:rsidP="00221780">
            <w:r w:rsidRPr="00221780">
              <w:t>Review CC&amp;Rs:</w:t>
            </w:r>
          </w:p>
          <w:p w14:paraId="45F8F154" w14:textId="77777777" w:rsidR="00221780" w:rsidRPr="00221780" w:rsidRDefault="00221780" w:rsidP="00221780">
            <w:r w:rsidRPr="00221780">
              <w:t>ALTA 9-06 (MSup) or ALTA 9.10-06 (MInf);</w:t>
            </w:r>
          </w:p>
          <w:p w14:paraId="7A4EF782" w14:textId="77777777" w:rsidR="00221780" w:rsidRPr="002A7A04" w:rsidRDefault="00221780" w:rsidP="00221780">
            <w:r w:rsidRPr="00221780">
              <w:t>ALTA 9.6-06 (MSup) or ALTA 9.6.1-06 (MInf)</w:t>
            </w:r>
          </w:p>
        </w:tc>
        <w:tc>
          <w:tcPr>
            <w:tcW w:w="4320" w:type="dxa"/>
          </w:tcPr>
          <w:p w14:paraId="427A27D1" w14:textId="77777777" w:rsidR="00221780" w:rsidRPr="00EE50C1" w:rsidRDefault="00221780" w:rsidP="008A56AF">
            <w:r w:rsidRPr="00EE50C1">
              <w:t>Review CC&amp;Rs:</w:t>
            </w:r>
          </w:p>
          <w:p w14:paraId="635664D9" w14:textId="77777777" w:rsidR="00221780" w:rsidRDefault="00221780" w:rsidP="008A56AF">
            <w:r w:rsidRPr="00EE50C1">
              <w:t xml:space="preserve">ALTA </w:t>
            </w:r>
            <w:r>
              <w:t>5</w:t>
            </w:r>
            <w:r w:rsidRPr="00EE50C1">
              <w:t xml:space="preserve">-06 </w:t>
            </w:r>
            <w:r>
              <w:t xml:space="preserve">(MSup) </w:t>
            </w:r>
            <w:r w:rsidRPr="00EE50C1">
              <w:t xml:space="preserve">or ALTA </w:t>
            </w:r>
            <w:r>
              <w:t>5</w:t>
            </w:r>
            <w:r w:rsidRPr="00EE50C1">
              <w:t>.1-06</w:t>
            </w:r>
            <w:r>
              <w:t xml:space="preserve"> (MInf);</w:t>
            </w:r>
          </w:p>
          <w:p w14:paraId="0467D691" w14:textId="77777777" w:rsidR="00221780" w:rsidRDefault="00221780" w:rsidP="008A56AF"/>
          <w:p w14:paraId="1E9F2436" w14:textId="77777777" w:rsidR="00221780" w:rsidRPr="00C740CB" w:rsidRDefault="00221780" w:rsidP="008A56AF">
            <w:r>
              <w:t>Comparable Assessment Lien Coverage (if available):</w:t>
            </w:r>
          </w:p>
          <w:p w14:paraId="5A3CF38C" w14:textId="77777777" w:rsidR="00221780" w:rsidRPr="00D027E9" w:rsidRDefault="00221780" w:rsidP="008A56AF">
            <w:r w:rsidRPr="00D027E9">
              <w:t>Review CC&amp;Rs:</w:t>
            </w:r>
          </w:p>
          <w:p w14:paraId="6F582A15" w14:textId="77777777" w:rsidR="00221780" w:rsidRPr="00862E7A" w:rsidRDefault="00221780" w:rsidP="008A56AF">
            <w:r w:rsidRPr="00862E7A">
              <w:t>ALTA 9-06 (MSup) or ALTA 9.10-06 (MInf);</w:t>
            </w:r>
          </w:p>
          <w:p w14:paraId="24535ADF" w14:textId="77777777" w:rsidR="00221780" w:rsidRPr="002A7A04" w:rsidRDefault="00221780" w:rsidP="00511797">
            <w:r w:rsidRPr="00862E7A">
              <w:t>ALTA 9.6-06 (MSup) or ALTA 9.6.1-06 (MInf)</w:t>
            </w:r>
          </w:p>
        </w:tc>
      </w:tr>
      <w:tr w:rsidR="00440743" w:rsidRPr="002A7A04" w14:paraId="0EA0BD6A" w14:textId="77777777" w:rsidTr="00CC710E">
        <w:trPr>
          <w:jc w:val="center"/>
        </w:trPr>
        <w:tc>
          <w:tcPr>
            <w:tcW w:w="1684" w:type="dxa"/>
          </w:tcPr>
          <w:p w14:paraId="5E7E4F10" w14:textId="77777777" w:rsidR="00440743" w:rsidRDefault="00440743"/>
          <w:p w14:paraId="14E7C996" w14:textId="77777777" w:rsidR="00440743" w:rsidRDefault="00440743"/>
          <w:p w14:paraId="0DD81595" w14:textId="2EABEE75" w:rsidR="00440743" w:rsidRPr="002A7A04" w:rsidRDefault="00440743"/>
        </w:tc>
        <w:tc>
          <w:tcPr>
            <w:tcW w:w="571" w:type="dxa"/>
          </w:tcPr>
          <w:p w14:paraId="35C0A828" w14:textId="77777777" w:rsidR="00440743" w:rsidRPr="002A7A04" w:rsidRDefault="00440743"/>
        </w:tc>
        <w:tc>
          <w:tcPr>
            <w:tcW w:w="4320" w:type="dxa"/>
          </w:tcPr>
          <w:p w14:paraId="3AFFD4C2" w14:textId="77777777" w:rsidR="00440743" w:rsidRPr="002A7A04" w:rsidRDefault="00440743" w:rsidP="008A56AF"/>
        </w:tc>
        <w:tc>
          <w:tcPr>
            <w:tcW w:w="4320" w:type="dxa"/>
          </w:tcPr>
          <w:p w14:paraId="0391E23C" w14:textId="77777777" w:rsidR="00440743" w:rsidRPr="002A7A04" w:rsidRDefault="00440743" w:rsidP="008A56AF"/>
        </w:tc>
      </w:tr>
      <w:tr w:rsidR="00221780" w:rsidRPr="002A7A04" w14:paraId="5120EDC0" w14:textId="77777777" w:rsidTr="00CC710E">
        <w:trPr>
          <w:jc w:val="center"/>
        </w:trPr>
        <w:tc>
          <w:tcPr>
            <w:tcW w:w="1684" w:type="dxa"/>
          </w:tcPr>
          <w:p w14:paraId="0A5484C6" w14:textId="77777777" w:rsidR="00221780" w:rsidRPr="002A7A04" w:rsidRDefault="00221780">
            <w:r w:rsidRPr="002A7A04">
              <w:lastRenderedPageBreak/>
              <w:t>Colorado</w:t>
            </w:r>
          </w:p>
        </w:tc>
        <w:tc>
          <w:tcPr>
            <w:tcW w:w="571" w:type="dxa"/>
          </w:tcPr>
          <w:p w14:paraId="67764B76" w14:textId="77777777" w:rsidR="00221780" w:rsidRPr="002A7A04" w:rsidRDefault="00221780">
            <w:r w:rsidRPr="002A7A04">
              <w:t>CO</w:t>
            </w:r>
          </w:p>
        </w:tc>
        <w:tc>
          <w:tcPr>
            <w:tcW w:w="4320" w:type="dxa"/>
          </w:tcPr>
          <w:p w14:paraId="4039DC29" w14:textId="5D58206F" w:rsidR="00221780" w:rsidRDefault="00221780" w:rsidP="008A56AF">
            <w:r w:rsidRPr="002A7A04">
              <w:t xml:space="preserve">ALTA </w:t>
            </w:r>
            <w:r w:rsidR="00BD5007">
              <w:t>4.1</w:t>
            </w:r>
            <w:r>
              <w:t>;</w:t>
            </w:r>
          </w:p>
          <w:p w14:paraId="06BFF920" w14:textId="77777777" w:rsidR="00221780" w:rsidRDefault="00221780" w:rsidP="008A56AF"/>
          <w:p w14:paraId="0DC4E724" w14:textId="77777777" w:rsidR="00221780" w:rsidRPr="0098495E" w:rsidRDefault="00221780" w:rsidP="008A56AF">
            <w:r>
              <w:t>Comparable Assessment Lien Coverage (if available):</w:t>
            </w:r>
          </w:p>
          <w:p w14:paraId="55E4117D" w14:textId="77777777" w:rsidR="00221780" w:rsidRDefault="00221780" w:rsidP="008A56AF">
            <w:r w:rsidRPr="00851793">
              <w:t>ALTA 9.6.1-06</w:t>
            </w:r>
          </w:p>
          <w:p w14:paraId="297FD834" w14:textId="77777777" w:rsidR="00221780" w:rsidRPr="002A7A04" w:rsidRDefault="00221780" w:rsidP="00511797">
            <w:r w:rsidRPr="00851793">
              <w:t>ALTA 9.10-06</w:t>
            </w:r>
          </w:p>
        </w:tc>
        <w:tc>
          <w:tcPr>
            <w:tcW w:w="4320" w:type="dxa"/>
          </w:tcPr>
          <w:p w14:paraId="28961D08" w14:textId="77777777" w:rsidR="00221780" w:rsidRDefault="00221780" w:rsidP="008A56AF">
            <w:r w:rsidRPr="002A7A04">
              <w:t>ALTA 5.1-06</w:t>
            </w:r>
            <w:r>
              <w:t>;</w:t>
            </w:r>
          </w:p>
          <w:p w14:paraId="21E48317" w14:textId="77777777" w:rsidR="00221780" w:rsidRDefault="00221780" w:rsidP="008A56AF"/>
          <w:p w14:paraId="5685D242" w14:textId="77777777" w:rsidR="00221780" w:rsidRPr="0098495E" w:rsidRDefault="00221780" w:rsidP="008A56AF">
            <w:r>
              <w:t>Comparable Assessment Lien Coverage (if available):</w:t>
            </w:r>
          </w:p>
          <w:p w14:paraId="66E02410" w14:textId="77777777" w:rsidR="00221780" w:rsidRPr="00D47922" w:rsidRDefault="00221780" w:rsidP="008A56AF">
            <w:r w:rsidRPr="00D47922">
              <w:t>ALTA 9.6.1-06</w:t>
            </w:r>
          </w:p>
          <w:p w14:paraId="3FD45DD8" w14:textId="77777777" w:rsidR="00221780" w:rsidRPr="002A7A04" w:rsidRDefault="00221780" w:rsidP="00511797">
            <w:r w:rsidRPr="00D47922">
              <w:t>ALTA 9.10-06</w:t>
            </w:r>
          </w:p>
        </w:tc>
      </w:tr>
      <w:tr w:rsidR="00221780" w:rsidRPr="002A7A04" w14:paraId="0426FAF5" w14:textId="77777777" w:rsidTr="00CC710E">
        <w:trPr>
          <w:jc w:val="center"/>
        </w:trPr>
        <w:tc>
          <w:tcPr>
            <w:tcW w:w="1684" w:type="dxa"/>
          </w:tcPr>
          <w:p w14:paraId="774DC71F" w14:textId="77777777" w:rsidR="00221780" w:rsidRPr="002A7A04" w:rsidRDefault="00221780">
            <w:r w:rsidRPr="002A7A04">
              <w:t>Connecticut</w:t>
            </w:r>
          </w:p>
        </w:tc>
        <w:tc>
          <w:tcPr>
            <w:tcW w:w="571" w:type="dxa"/>
          </w:tcPr>
          <w:p w14:paraId="7DDCF16F" w14:textId="77777777" w:rsidR="00221780" w:rsidRPr="002A7A04" w:rsidRDefault="00221780">
            <w:r w:rsidRPr="002A7A04">
              <w:t>CT</w:t>
            </w:r>
          </w:p>
        </w:tc>
        <w:tc>
          <w:tcPr>
            <w:tcW w:w="4320" w:type="dxa"/>
          </w:tcPr>
          <w:p w14:paraId="20273539" w14:textId="18E11798" w:rsidR="00221780" w:rsidRDefault="00221780" w:rsidP="00D01E4C">
            <w:r w:rsidRPr="002A7A04">
              <w:t xml:space="preserve">ALTA </w:t>
            </w:r>
            <w:r w:rsidR="00BD5007">
              <w:t>4.1</w:t>
            </w:r>
            <w:r>
              <w:t>;</w:t>
            </w:r>
          </w:p>
          <w:p w14:paraId="1B3195F7" w14:textId="77777777" w:rsidR="00221780" w:rsidRDefault="00221780" w:rsidP="00D01E4C"/>
          <w:p w14:paraId="5852D86E" w14:textId="77777777" w:rsidR="00221780" w:rsidRPr="0098495E" w:rsidRDefault="00221780" w:rsidP="00D01E4C">
            <w:r>
              <w:t>Comparable Assessment Lien Coverage (if available):</w:t>
            </w:r>
          </w:p>
          <w:p w14:paraId="7D45DA89" w14:textId="77777777" w:rsidR="00221780" w:rsidRDefault="00221780" w:rsidP="00D01E4C">
            <w:r w:rsidRPr="00851793">
              <w:t>ALTA 9.6.1-06</w:t>
            </w:r>
          </w:p>
          <w:p w14:paraId="7BDDAD28" w14:textId="77777777" w:rsidR="00221780" w:rsidRPr="002A7A04" w:rsidRDefault="00221780" w:rsidP="00511797">
            <w:r w:rsidRPr="00851793">
              <w:t>ALTA 9.10-06</w:t>
            </w:r>
          </w:p>
        </w:tc>
        <w:tc>
          <w:tcPr>
            <w:tcW w:w="4320" w:type="dxa"/>
          </w:tcPr>
          <w:p w14:paraId="0248CD3F" w14:textId="77777777" w:rsidR="00221780" w:rsidRDefault="00221780" w:rsidP="00D01E4C">
            <w:r w:rsidRPr="002A7A04">
              <w:t>ALTA 5.1-06</w:t>
            </w:r>
            <w:r>
              <w:t>;</w:t>
            </w:r>
          </w:p>
          <w:p w14:paraId="3DF6AB26" w14:textId="77777777" w:rsidR="00221780" w:rsidRDefault="00221780" w:rsidP="00D01E4C"/>
          <w:p w14:paraId="3B10B2AA" w14:textId="77777777" w:rsidR="00221780" w:rsidRPr="0098495E" w:rsidRDefault="00221780" w:rsidP="00D01E4C">
            <w:r>
              <w:t>Comparable Assessment Lien Coverage (if available):</w:t>
            </w:r>
          </w:p>
          <w:p w14:paraId="0AA2F6C8" w14:textId="77777777" w:rsidR="00221780" w:rsidRPr="00D47922" w:rsidRDefault="00221780" w:rsidP="00D01E4C">
            <w:r w:rsidRPr="00D47922">
              <w:t>ALTA 9.6.1-06</w:t>
            </w:r>
          </w:p>
          <w:p w14:paraId="28E21406" w14:textId="77777777" w:rsidR="00221780" w:rsidRPr="002A7A04" w:rsidRDefault="00221780" w:rsidP="00511797">
            <w:r w:rsidRPr="00D47922">
              <w:t>ALTA 9.10-06</w:t>
            </w:r>
          </w:p>
        </w:tc>
      </w:tr>
      <w:tr w:rsidR="00221780" w:rsidRPr="002A7A04" w14:paraId="247EB9F5" w14:textId="77777777" w:rsidTr="00CC710E">
        <w:trPr>
          <w:trHeight w:val="259"/>
          <w:jc w:val="center"/>
        </w:trPr>
        <w:tc>
          <w:tcPr>
            <w:tcW w:w="1684" w:type="dxa"/>
          </w:tcPr>
          <w:p w14:paraId="66763522" w14:textId="77777777" w:rsidR="00221780" w:rsidRPr="002A7A04" w:rsidRDefault="00221780" w:rsidP="00851203">
            <w:r w:rsidRPr="002A7A04">
              <w:t>Delaware</w:t>
            </w:r>
          </w:p>
        </w:tc>
        <w:tc>
          <w:tcPr>
            <w:tcW w:w="571" w:type="dxa"/>
          </w:tcPr>
          <w:p w14:paraId="5FE15907" w14:textId="77777777" w:rsidR="00221780" w:rsidRPr="002A7A04" w:rsidRDefault="00221780">
            <w:r w:rsidRPr="002A7A04">
              <w:t>DE</w:t>
            </w:r>
          </w:p>
        </w:tc>
        <w:tc>
          <w:tcPr>
            <w:tcW w:w="4320" w:type="dxa"/>
          </w:tcPr>
          <w:p w14:paraId="63214F29" w14:textId="77777777" w:rsidR="00221780" w:rsidRPr="002A7A04" w:rsidRDefault="00221780" w:rsidP="008277DE">
            <w:r w:rsidRPr="002A7A04">
              <w:t>ALTA 4.1-06</w:t>
            </w:r>
            <w:r>
              <w:t xml:space="preserve"> or </w:t>
            </w:r>
            <w:r w:rsidRPr="00CC2D16">
              <w:t xml:space="preserve">DE </w:t>
            </w:r>
            <w:r>
              <w:t xml:space="preserve">ALTA </w:t>
            </w:r>
            <w:r w:rsidRPr="00CC2D16">
              <w:t>4.1 DTRIB-02</w:t>
            </w:r>
          </w:p>
        </w:tc>
        <w:tc>
          <w:tcPr>
            <w:tcW w:w="4320" w:type="dxa"/>
          </w:tcPr>
          <w:p w14:paraId="0FE6CE22" w14:textId="77777777" w:rsidR="00221780" w:rsidRPr="002A7A04" w:rsidRDefault="00221780" w:rsidP="008277DE">
            <w:r w:rsidRPr="00CC2D16">
              <w:t xml:space="preserve">DE </w:t>
            </w:r>
            <w:r>
              <w:t xml:space="preserve">ALTA </w:t>
            </w:r>
            <w:r w:rsidRPr="00CC2D16">
              <w:t>5.1 DTRIB-17</w:t>
            </w:r>
          </w:p>
        </w:tc>
      </w:tr>
      <w:tr w:rsidR="00221780" w:rsidRPr="002A7A04" w14:paraId="243FCA31" w14:textId="77777777" w:rsidTr="00CC710E">
        <w:trPr>
          <w:jc w:val="center"/>
        </w:trPr>
        <w:tc>
          <w:tcPr>
            <w:tcW w:w="1684" w:type="dxa"/>
          </w:tcPr>
          <w:p w14:paraId="2CB0AA0C" w14:textId="77777777" w:rsidR="00221780" w:rsidRPr="002A7A04" w:rsidRDefault="00221780">
            <w:r w:rsidRPr="002A7A04">
              <w:t>District of Columbia</w:t>
            </w:r>
          </w:p>
        </w:tc>
        <w:tc>
          <w:tcPr>
            <w:tcW w:w="571" w:type="dxa"/>
          </w:tcPr>
          <w:p w14:paraId="10785120" w14:textId="77777777" w:rsidR="00221780" w:rsidRPr="002A7A04" w:rsidRDefault="00221780" w:rsidP="00851203"/>
        </w:tc>
        <w:tc>
          <w:tcPr>
            <w:tcW w:w="4320" w:type="dxa"/>
          </w:tcPr>
          <w:p w14:paraId="72CCE607" w14:textId="0E52F0D2" w:rsidR="00221780" w:rsidRPr="00952F3A" w:rsidRDefault="00221780" w:rsidP="00952F3A">
            <w:r w:rsidRPr="00952F3A">
              <w:t xml:space="preserve">ALTA </w:t>
            </w:r>
            <w:r w:rsidR="00BD5007">
              <w:t>4.1</w:t>
            </w:r>
            <w:r w:rsidRPr="00952F3A">
              <w:t>;</w:t>
            </w:r>
          </w:p>
          <w:p w14:paraId="39A19D98" w14:textId="77777777" w:rsidR="00221780" w:rsidRPr="00952F3A" w:rsidRDefault="00221780" w:rsidP="00952F3A"/>
          <w:p w14:paraId="08279E39" w14:textId="77777777" w:rsidR="00221780" w:rsidRDefault="00221780" w:rsidP="00952F3A"/>
          <w:p w14:paraId="72EDA78D" w14:textId="77777777" w:rsidR="00221780" w:rsidRPr="00952F3A" w:rsidRDefault="00221780" w:rsidP="00952F3A">
            <w:r>
              <w:t>Comparable Assessment Lien Coverage (if available):</w:t>
            </w:r>
          </w:p>
          <w:p w14:paraId="2241CAEE" w14:textId="77777777" w:rsidR="00221780" w:rsidRPr="00952F3A" w:rsidRDefault="00221780" w:rsidP="00952F3A">
            <w:r w:rsidRPr="00952F3A">
              <w:t>ALTA 9.6.1-06</w:t>
            </w:r>
          </w:p>
          <w:p w14:paraId="5112C5EE" w14:textId="77777777" w:rsidR="00221780" w:rsidRPr="002A7A04" w:rsidRDefault="00221780" w:rsidP="00952F3A">
            <w:r w:rsidRPr="00952F3A">
              <w:t>ALTA 9.10-06</w:t>
            </w:r>
          </w:p>
        </w:tc>
        <w:tc>
          <w:tcPr>
            <w:tcW w:w="4320" w:type="dxa"/>
          </w:tcPr>
          <w:p w14:paraId="58402183" w14:textId="77777777" w:rsidR="00192E9E" w:rsidRPr="00192E9E" w:rsidRDefault="00192E9E" w:rsidP="00192E9E">
            <w:r w:rsidRPr="00192E9E">
              <w:t>Review CC&amp;Rs:</w:t>
            </w:r>
          </w:p>
          <w:p w14:paraId="2F528791" w14:textId="77777777" w:rsidR="00192E9E" w:rsidRPr="00192E9E" w:rsidRDefault="00192E9E" w:rsidP="00192E9E">
            <w:r w:rsidRPr="00192E9E">
              <w:t>ALTA 5-06 (MSup) or ALTA 5.1-06 (MInf);</w:t>
            </w:r>
          </w:p>
          <w:p w14:paraId="0C278B83" w14:textId="77777777" w:rsidR="00192E9E" w:rsidRPr="00192E9E" w:rsidRDefault="00192E9E" w:rsidP="00192E9E"/>
          <w:p w14:paraId="641FDF27" w14:textId="77777777" w:rsidR="00192E9E" w:rsidRPr="00192E9E" w:rsidRDefault="00192E9E" w:rsidP="00192E9E">
            <w:r w:rsidRPr="00192E9E">
              <w:t>Comparable Assessment Lien Coverage (if available):</w:t>
            </w:r>
          </w:p>
          <w:p w14:paraId="35C0CEB5" w14:textId="77777777" w:rsidR="00192E9E" w:rsidRPr="00192E9E" w:rsidRDefault="00192E9E" w:rsidP="00192E9E">
            <w:r w:rsidRPr="00192E9E">
              <w:t>Review CC&amp;Rs:</w:t>
            </w:r>
          </w:p>
          <w:p w14:paraId="40C6D30A" w14:textId="77777777" w:rsidR="00192E9E" w:rsidRPr="00192E9E" w:rsidRDefault="00192E9E" w:rsidP="00192E9E">
            <w:r w:rsidRPr="00192E9E">
              <w:t>ALTA 9-06 (MSup) or ALTA 9.10-06 (MInf);</w:t>
            </w:r>
          </w:p>
          <w:p w14:paraId="269B05F2" w14:textId="77777777" w:rsidR="00221780" w:rsidRPr="002A7A04" w:rsidRDefault="00192E9E" w:rsidP="00192E9E">
            <w:r w:rsidRPr="00192E9E">
              <w:t>ALTA 9.6-06 (MSup) or ALTA 9.6.1-06 (MInf)</w:t>
            </w:r>
          </w:p>
        </w:tc>
      </w:tr>
      <w:tr w:rsidR="00221780" w:rsidRPr="002A7A04" w14:paraId="25202F57" w14:textId="77777777" w:rsidTr="00CC710E">
        <w:trPr>
          <w:jc w:val="center"/>
        </w:trPr>
        <w:tc>
          <w:tcPr>
            <w:tcW w:w="1684" w:type="dxa"/>
          </w:tcPr>
          <w:p w14:paraId="3E3C72E6" w14:textId="77777777" w:rsidR="00221780" w:rsidRPr="002A7A04" w:rsidRDefault="00221780">
            <w:r w:rsidRPr="001458FA">
              <w:t>Florida</w:t>
            </w:r>
          </w:p>
        </w:tc>
        <w:tc>
          <w:tcPr>
            <w:tcW w:w="571" w:type="dxa"/>
          </w:tcPr>
          <w:p w14:paraId="3010A4C4" w14:textId="77777777" w:rsidR="00221780" w:rsidRPr="002A7A04" w:rsidRDefault="00221780">
            <w:r>
              <w:t>FL</w:t>
            </w:r>
          </w:p>
        </w:tc>
        <w:tc>
          <w:tcPr>
            <w:tcW w:w="4320" w:type="dxa"/>
          </w:tcPr>
          <w:p w14:paraId="098DCA6C" w14:textId="77777777" w:rsidR="00221780" w:rsidRPr="002A7A04" w:rsidRDefault="00221780" w:rsidP="00570D20">
            <w:r>
              <w:t xml:space="preserve">FL </w:t>
            </w:r>
            <w:r w:rsidRPr="002A7A04">
              <w:t>ALTA 4.1-06</w:t>
            </w:r>
          </w:p>
        </w:tc>
        <w:tc>
          <w:tcPr>
            <w:tcW w:w="4320" w:type="dxa"/>
          </w:tcPr>
          <w:p w14:paraId="1F9B5532" w14:textId="77777777" w:rsidR="00221780" w:rsidRPr="002A7A04" w:rsidRDefault="00221780" w:rsidP="00570D20">
            <w:r>
              <w:t xml:space="preserve">FL </w:t>
            </w:r>
            <w:r w:rsidRPr="002A7A04">
              <w:t>ALTA 5.1-06</w:t>
            </w:r>
          </w:p>
        </w:tc>
      </w:tr>
      <w:tr w:rsidR="00C92ABE" w:rsidRPr="002A7A04" w14:paraId="38B030FB" w14:textId="77777777" w:rsidTr="00CC710E">
        <w:trPr>
          <w:jc w:val="center"/>
        </w:trPr>
        <w:tc>
          <w:tcPr>
            <w:tcW w:w="1684" w:type="dxa"/>
          </w:tcPr>
          <w:p w14:paraId="5EC4DDB7" w14:textId="77777777" w:rsidR="00C92ABE" w:rsidRPr="002A7A04" w:rsidRDefault="00C92ABE">
            <w:r w:rsidRPr="002A7A04">
              <w:t>Georgia</w:t>
            </w:r>
          </w:p>
        </w:tc>
        <w:tc>
          <w:tcPr>
            <w:tcW w:w="571" w:type="dxa"/>
          </w:tcPr>
          <w:p w14:paraId="417AAFC4" w14:textId="77777777" w:rsidR="00C92ABE" w:rsidRPr="002A7A04" w:rsidRDefault="00C92ABE">
            <w:r w:rsidRPr="002A7A04">
              <w:t>GA</w:t>
            </w:r>
          </w:p>
        </w:tc>
        <w:tc>
          <w:tcPr>
            <w:tcW w:w="4320" w:type="dxa"/>
          </w:tcPr>
          <w:p w14:paraId="1AB5B677" w14:textId="77777777" w:rsidR="00C92ABE" w:rsidRPr="00221780" w:rsidRDefault="00C92ABE" w:rsidP="008A56AF">
            <w:r w:rsidRPr="00221780">
              <w:t>Review CC&amp;Rs:</w:t>
            </w:r>
          </w:p>
          <w:p w14:paraId="4825B8EA" w14:textId="16027C0E" w:rsidR="00C92ABE" w:rsidRPr="00221780" w:rsidRDefault="00C92ABE" w:rsidP="008A56AF">
            <w:r w:rsidRPr="00221780">
              <w:t xml:space="preserve">ALTA </w:t>
            </w:r>
            <w:r w:rsidR="00EE3039">
              <w:t>4</w:t>
            </w:r>
            <w:r w:rsidRPr="00221780">
              <w:t xml:space="preserve"> (MSup) or ALTA </w:t>
            </w:r>
            <w:r w:rsidR="00BD5007">
              <w:t>4.1</w:t>
            </w:r>
            <w:r w:rsidRPr="00221780">
              <w:t xml:space="preserve"> (MInf);</w:t>
            </w:r>
          </w:p>
          <w:p w14:paraId="6A33BFFF" w14:textId="77777777" w:rsidR="00C92ABE" w:rsidRPr="00221780" w:rsidRDefault="00C92ABE" w:rsidP="008A56AF"/>
          <w:p w14:paraId="5E59956B" w14:textId="77777777" w:rsidR="00C92ABE" w:rsidRPr="00221780" w:rsidRDefault="00C92ABE" w:rsidP="008A56AF">
            <w:r w:rsidRPr="00221780">
              <w:t>Comparable Assessment Lien Coverage (if available):</w:t>
            </w:r>
          </w:p>
          <w:p w14:paraId="2DC60669" w14:textId="77777777" w:rsidR="00C92ABE" w:rsidRPr="00221780" w:rsidRDefault="00C92ABE" w:rsidP="008A56AF">
            <w:r w:rsidRPr="00221780">
              <w:t>Review CC&amp;Rs:</w:t>
            </w:r>
          </w:p>
          <w:p w14:paraId="20F0AA23" w14:textId="77777777" w:rsidR="00C92ABE" w:rsidRPr="00221780" w:rsidRDefault="00C92ABE" w:rsidP="008A56AF">
            <w:r w:rsidRPr="00221780">
              <w:t>ALTA 9-06 (MSup) or ALTA 9.10-06 (MInf);</w:t>
            </w:r>
          </w:p>
          <w:p w14:paraId="4BBBB8D6" w14:textId="77777777" w:rsidR="00C92ABE" w:rsidRPr="002A7A04" w:rsidRDefault="00C92ABE">
            <w:r w:rsidRPr="00221780">
              <w:t>ALTA 9.6-06 (MSup) or ALTA 9.6.1-06 (MInf)</w:t>
            </w:r>
          </w:p>
        </w:tc>
        <w:tc>
          <w:tcPr>
            <w:tcW w:w="4320" w:type="dxa"/>
          </w:tcPr>
          <w:p w14:paraId="7BAEC573" w14:textId="77777777" w:rsidR="00C92ABE" w:rsidRPr="00EE50C1" w:rsidRDefault="00C92ABE" w:rsidP="008A56AF">
            <w:r w:rsidRPr="00EE50C1">
              <w:t>Review CC&amp;Rs:</w:t>
            </w:r>
          </w:p>
          <w:p w14:paraId="7AD9D990" w14:textId="77777777" w:rsidR="00C92ABE" w:rsidRDefault="00C92ABE" w:rsidP="008A56AF">
            <w:r w:rsidRPr="00EE50C1">
              <w:t xml:space="preserve">ALTA </w:t>
            </w:r>
            <w:r>
              <w:t>5</w:t>
            </w:r>
            <w:r w:rsidRPr="00EE50C1">
              <w:t xml:space="preserve">-06 </w:t>
            </w:r>
            <w:r>
              <w:t xml:space="preserve">(MSup) </w:t>
            </w:r>
            <w:r w:rsidRPr="00EE50C1">
              <w:t xml:space="preserve">or ALTA </w:t>
            </w:r>
            <w:r>
              <w:t>5</w:t>
            </w:r>
            <w:r w:rsidRPr="00EE50C1">
              <w:t>.1-06</w:t>
            </w:r>
            <w:r>
              <w:t xml:space="preserve"> (MInf);</w:t>
            </w:r>
          </w:p>
          <w:p w14:paraId="127C7535" w14:textId="77777777" w:rsidR="00C92ABE" w:rsidRDefault="00C92ABE" w:rsidP="008A56AF"/>
          <w:p w14:paraId="4BA92A86" w14:textId="77777777" w:rsidR="00C92ABE" w:rsidRPr="00C740CB" w:rsidRDefault="00C92ABE" w:rsidP="008A56AF">
            <w:r>
              <w:t>Comparable Assessment Lien Coverage (if available):</w:t>
            </w:r>
          </w:p>
          <w:p w14:paraId="33D14054" w14:textId="77777777" w:rsidR="00C92ABE" w:rsidRPr="00D027E9" w:rsidRDefault="00C92ABE" w:rsidP="008A56AF">
            <w:r w:rsidRPr="00D027E9">
              <w:t>Review CC&amp;Rs:</w:t>
            </w:r>
          </w:p>
          <w:p w14:paraId="7D9DB4B2" w14:textId="77777777" w:rsidR="00C92ABE" w:rsidRPr="00862E7A" w:rsidRDefault="00C92ABE" w:rsidP="008A56AF">
            <w:r w:rsidRPr="00862E7A">
              <w:t>ALTA 9-06 (MSup) or ALTA 9.10-06 (MInf);</w:t>
            </w:r>
          </w:p>
          <w:p w14:paraId="262A1D3B" w14:textId="77777777" w:rsidR="00C92ABE" w:rsidRPr="002A7A04" w:rsidRDefault="00C92ABE">
            <w:r w:rsidRPr="00862E7A">
              <w:t>ALTA 9.6-06 (MSup) or ALTA 9.6.1-06 (MInf)</w:t>
            </w:r>
          </w:p>
        </w:tc>
      </w:tr>
      <w:tr w:rsidR="00221780" w:rsidRPr="002A7A04" w14:paraId="04B384E6" w14:textId="77777777" w:rsidTr="00CC710E">
        <w:trPr>
          <w:jc w:val="center"/>
        </w:trPr>
        <w:tc>
          <w:tcPr>
            <w:tcW w:w="1684" w:type="dxa"/>
          </w:tcPr>
          <w:p w14:paraId="5A53F123" w14:textId="77777777" w:rsidR="00221780" w:rsidRPr="002A7A04" w:rsidRDefault="00221780">
            <w:r w:rsidRPr="002A7A04">
              <w:t>Guam</w:t>
            </w:r>
          </w:p>
        </w:tc>
        <w:tc>
          <w:tcPr>
            <w:tcW w:w="571" w:type="dxa"/>
          </w:tcPr>
          <w:p w14:paraId="6156B164" w14:textId="77777777" w:rsidR="00221780" w:rsidRPr="002A7A04" w:rsidRDefault="00221780">
            <w:r w:rsidRPr="002A7A04">
              <w:t>GU</w:t>
            </w:r>
          </w:p>
        </w:tc>
        <w:tc>
          <w:tcPr>
            <w:tcW w:w="4320" w:type="dxa"/>
          </w:tcPr>
          <w:p w14:paraId="55E035D3" w14:textId="785DE17A" w:rsidR="00221780" w:rsidRDefault="00221780" w:rsidP="00D01E4C">
            <w:r w:rsidRPr="002A7A04">
              <w:t xml:space="preserve">ALTA </w:t>
            </w:r>
            <w:r w:rsidR="00BD5007">
              <w:t>4.1</w:t>
            </w:r>
            <w:r>
              <w:t>;</w:t>
            </w:r>
          </w:p>
          <w:p w14:paraId="157DBA18" w14:textId="77777777" w:rsidR="00221780" w:rsidRDefault="00221780" w:rsidP="00D01E4C"/>
          <w:p w14:paraId="1358E76A" w14:textId="77777777" w:rsidR="00221780" w:rsidRPr="0098495E" w:rsidRDefault="00221780" w:rsidP="00D01E4C">
            <w:r>
              <w:t>Comparable Assessment Lien Coverage (if available):</w:t>
            </w:r>
          </w:p>
          <w:p w14:paraId="54B285EE" w14:textId="77777777" w:rsidR="00221780" w:rsidRDefault="00221780" w:rsidP="00D01E4C">
            <w:r w:rsidRPr="00851793">
              <w:t>ALTA 9.6.1-06</w:t>
            </w:r>
          </w:p>
          <w:p w14:paraId="5FC8CCAE" w14:textId="77777777" w:rsidR="00221780" w:rsidRPr="002A7A04" w:rsidRDefault="00221780">
            <w:r w:rsidRPr="00851793">
              <w:t>ALTA 9.10-06</w:t>
            </w:r>
          </w:p>
        </w:tc>
        <w:tc>
          <w:tcPr>
            <w:tcW w:w="4320" w:type="dxa"/>
          </w:tcPr>
          <w:p w14:paraId="35612B85" w14:textId="77777777" w:rsidR="00221780" w:rsidRDefault="00221780" w:rsidP="00D01E4C">
            <w:r w:rsidRPr="002A7A04">
              <w:t>ALTA 5.1-06</w:t>
            </w:r>
            <w:r>
              <w:t>;</w:t>
            </w:r>
          </w:p>
          <w:p w14:paraId="6BCF4DE7" w14:textId="77777777" w:rsidR="00221780" w:rsidRDefault="00221780" w:rsidP="00D01E4C"/>
          <w:p w14:paraId="0AEC86CA" w14:textId="77777777" w:rsidR="00221780" w:rsidRPr="0098495E" w:rsidRDefault="00221780" w:rsidP="00D01E4C">
            <w:r>
              <w:t>Comparable Assessment Lien Coverage (if available):</w:t>
            </w:r>
          </w:p>
          <w:p w14:paraId="2EFBAE34" w14:textId="77777777" w:rsidR="00221780" w:rsidRPr="00D47922" w:rsidRDefault="00221780" w:rsidP="00D01E4C">
            <w:r w:rsidRPr="00D47922">
              <w:t>ALTA 9.6.1-06</w:t>
            </w:r>
          </w:p>
          <w:p w14:paraId="0856CAEC" w14:textId="77777777" w:rsidR="00221780" w:rsidRPr="002A7A04" w:rsidRDefault="00221780">
            <w:r w:rsidRPr="00D47922">
              <w:t>ALTA 9.10-06</w:t>
            </w:r>
          </w:p>
        </w:tc>
      </w:tr>
      <w:tr w:rsidR="00221780" w:rsidRPr="002A7A04" w14:paraId="6F00D0DC" w14:textId="77777777" w:rsidTr="00CC710E">
        <w:trPr>
          <w:jc w:val="center"/>
        </w:trPr>
        <w:tc>
          <w:tcPr>
            <w:tcW w:w="1684" w:type="dxa"/>
          </w:tcPr>
          <w:p w14:paraId="75FE11C4" w14:textId="77777777" w:rsidR="00221780" w:rsidRPr="002A7A04" w:rsidRDefault="00221780">
            <w:r w:rsidRPr="002A7A04">
              <w:t>Hawaii</w:t>
            </w:r>
          </w:p>
        </w:tc>
        <w:tc>
          <w:tcPr>
            <w:tcW w:w="571" w:type="dxa"/>
          </w:tcPr>
          <w:p w14:paraId="2EFC7E78" w14:textId="77777777" w:rsidR="00221780" w:rsidRPr="002A7A04" w:rsidRDefault="00221780">
            <w:r w:rsidRPr="002A7A04">
              <w:t>HI</w:t>
            </w:r>
          </w:p>
        </w:tc>
        <w:tc>
          <w:tcPr>
            <w:tcW w:w="4320" w:type="dxa"/>
          </w:tcPr>
          <w:p w14:paraId="278C9B96" w14:textId="449FEE98" w:rsidR="00221780" w:rsidRPr="00533890" w:rsidRDefault="00221780" w:rsidP="00533890">
            <w:r w:rsidRPr="00533890">
              <w:t xml:space="preserve">ALTA </w:t>
            </w:r>
            <w:r w:rsidR="00BD5007">
              <w:t>4.1</w:t>
            </w:r>
            <w:r w:rsidRPr="00533890">
              <w:t>;</w:t>
            </w:r>
          </w:p>
          <w:p w14:paraId="583982BC" w14:textId="77777777" w:rsidR="00221780" w:rsidRPr="00533890" w:rsidRDefault="00221780" w:rsidP="00533890"/>
          <w:p w14:paraId="31595DCF" w14:textId="77777777" w:rsidR="00221780" w:rsidRDefault="00221780" w:rsidP="00533890"/>
          <w:p w14:paraId="4C709D2C" w14:textId="77777777" w:rsidR="00221780" w:rsidRPr="00533890" w:rsidRDefault="00221780" w:rsidP="00533890">
            <w:r>
              <w:t>Comparable Assessment Lien Coverage (if available):</w:t>
            </w:r>
          </w:p>
          <w:p w14:paraId="174A8C0F" w14:textId="77777777" w:rsidR="00221780" w:rsidRPr="00533890" w:rsidRDefault="00221780" w:rsidP="00533890">
            <w:r w:rsidRPr="00533890">
              <w:t>ALTA 9.6.1-06</w:t>
            </w:r>
          </w:p>
          <w:p w14:paraId="21EBE495" w14:textId="77777777" w:rsidR="00221780" w:rsidRPr="002A7A04" w:rsidRDefault="00221780" w:rsidP="00533890">
            <w:r w:rsidRPr="00533890">
              <w:t>ALTA 9.10-06</w:t>
            </w:r>
          </w:p>
        </w:tc>
        <w:tc>
          <w:tcPr>
            <w:tcW w:w="4320" w:type="dxa"/>
          </w:tcPr>
          <w:p w14:paraId="71ACE664" w14:textId="77777777" w:rsidR="00C92ABE" w:rsidRPr="00C92ABE" w:rsidRDefault="00C92ABE" w:rsidP="00C92ABE">
            <w:r w:rsidRPr="00C92ABE">
              <w:t>Review CC&amp;Rs:</w:t>
            </w:r>
          </w:p>
          <w:p w14:paraId="110F885C" w14:textId="77777777" w:rsidR="00C92ABE" w:rsidRPr="00C92ABE" w:rsidRDefault="00C92ABE" w:rsidP="00C92ABE">
            <w:r w:rsidRPr="00C92ABE">
              <w:t>ALTA 5-06 (MSup) or ALTA 5.1-06 (MInf);</w:t>
            </w:r>
          </w:p>
          <w:p w14:paraId="1BEEF8FB" w14:textId="77777777" w:rsidR="00C92ABE" w:rsidRPr="00C92ABE" w:rsidRDefault="00C92ABE" w:rsidP="00C92ABE"/>
          <w:p w14:paraId="39D27A91" w14:textId="77777777" w:rsidR="00C92ABE" w:rsidRPr="00C92ABE" w:rsidRDefault="00C92ABE" w:rsidP="00C92ABE">
            <w:r w:rsidRPr="00C92ABE">
              <w:t>Comparable Assessment Lien Coverage (if available):</w:t>
            </w:r>
          </w:p>
          <w:p w14:paraId="5AB4EE28" w14:textId="77777777" w:rsidR="00C92ABE" w:rsidRPr="00C92ABE" w:rsidRDefault="00C92ABE" w:rsidP="00C92ABE">
            <w:r w:rsidRPr="00C92ABE">
              <w:t>Review CC&amp;Rs:</w:t>
            </w:r>
          </w:p>
          <w:p w14:paraId="6A215A6E" w14:textId="77777777" w:rsidR="00C92ABE" w:rsidRPr="00C92ABE" w:rsidRDefault="00C92ABE" w:rsidP="00C92ABE">
            <w:r w:rsidRPr="00C92ABE">
              <w:t>ALTA 9-06 (MSup) or ALTA 9.10-06 (MInf);</w:t>
            </w:r>
          </w:p>
          <w:p w14:paraId="1C972F5D" w14:textId="77777777" w:rsidR="00221780" w:rsidRPr="002A7A04" w:rsidRDefault="00C92ABE" w:rsidP="00C92ABE">
            <w:r w:rsidRPr="00C92ABE">
              <w:t>ALTA 9.6-06 (MSup) or ALTA 9.6.1-06 (MInf)</w:t>
            </w:r>
          </w:p>
        </w:tc>
      </w:tr>
      <w:tr w:rsidR="00440743" w:rsidRPr="002A7A04" w14:paraId="196ADDFE" w14:textId="77777777" w:rsidTr="00CC710E">
        <w:trPr>
          <w:jc w:val="center"/>
        </w:trPr>
        <w:tc>
          <w:tcPr>
            <w:tcW w:w="1684" w:type="dxa"/>
          </w:tcPr>
          <w:p w14:paraId="43354C91" w14:textId="77777777" w:rsidR="00440743" w:rsidRDefault="00440743"/>
          <w:p w14:paraId="6C4F1618" w14:textId="77777777" w:rsidR="00440743" w:rsidRDefault="00440743"/>
          <w:p w14:paraId="27FE61E8" w14:textId="6EC73BD4" w:rsidR="00440743" w:rsidRPr="002A7A04" w:rsidRDefault="00440743"/>
        </w:tc>
        <w:tc>
          <w:tcPr>
            <w:tcW w:w="571" w:type="dxa"/>
          </w:tcPr>
          <w:p w14:paraId="64FECA69" w14:textId="77777777" w:rsidR="00440743" w:rsidRPr="002A7A04" w:rsidRDefault="00440743"/>
        </w:tc>
        <w:tc>
          <w:tcPr>
            <w:tcW w:w="4320" w:type="dxa"/>
          </w:tcPr>
          <w:p w14:paraId="1DA802C7" w14:textId="77777777" w:rsidR="00440743" w:rsidRPr="00221780" w:rsidRDefault="00440743" w:rsidP="00884863"/>
        </w:tc>
        <w:tc>
          <w:tcPr>
            <w:tcW w:w="4320" w:type="dxa"/>
          </w:tcPr>
          <w:p w14:paraId="517F3D98" w14:textId="77777777" w:rsidR="00440743" w:rsidRPr="00EE50C1" w:rsidRDefault="00440743" w:rsidP="00884863"/>
        </w:tc>
      </w:tr>
      <w:tr w:rsidR="00221780" w:rsidRPr="002A7A04" w14:paraId="162611FB" w14:textId="77777777" w:rsidTr="00CC710E">
        <w:trPr>
          <w:jc w:val="center"/>
        </w:trPr>
        <w:tc>
          <w:tcPr>
            <w:tcW w:w="1684" w:type="dxa"/>
          </w:tcPr>
          <w:p w14:paraId="0D596C1B" w14:textId="77777777" w:rsidR="00221780" w:rsidRPr="002A7A04" w:rsidRDefault="00221780">
            <w:r w:rsidRPr="002A7A04">
              <w:lastRenderedPageBreak/>
              <w:t>Idaho</w:t>
            </w:r>
          </w:p>
        </w:tc>
        <w:tc>
          <w:tcPr>
            <w:tcW w:w="571" w:type="dxa"/>
          </w:tcPr>
          <w:p w14:paraId="3A94F5BE" w14:textId="77777777" w:rsidR="00221780" w:rsidRPr="002A7A04" w:rsidRDefault="00221780">
            <w:r w:rsidRPr="002A7A04">
              <w:t>ID</w:t>
            </w:r>
          </w:p>
        </w:tc>
        <w:tc>
          <w:tcPr>
            <w:tcW w:w="4320" w:type="dxa"/>
          </w:tcPr>
          <w:p w14:paraId="7FA43AC2" w14:textId="77777777" w:rsidR="00884863" w:rsidRPr="00221780" w:rsidRDefault="00884863" w:rsidP="00884863">
            <w:r w:rsidRPr="00221780">
              <w:t>Review CC&amp;Rs:</w:t>
            </w:r>
          </w:p>
          <w:p w14:paraId="5A6F2248" w14:textId="485F1E6A" w:rsidR="00884863" w:rsidRPr="00221780" w:rsidRDefault="00884863" w:rsidP="00884863">
            <w:r w:rsidRPr="00221780">
              <w:t xml:space="preserve">ALTA </w:t>
            </w:r>
            <w:r w:rsidR="00EE3039">
              <w:t>4</w:t>
            </w:r>
            <w:r w:rsidRPr="00221780">
              <w:t xml:space="preserve"> (MSup) or ALTA </w:t>
            </w:r>
            <w:r w:rsidR="00BD5007">
              <w:t>4.1</w:t>
            </w:r>
            <w:r w:rsidRPr="00221780">
              <w:t xml:space="preserve"> (MInf);</w:t>
            </w:r>
          </w:p>
          <w:p w14:paraId="7482FD18" w14:textId="77777777" w:rsidR="00884863" w:rsidRPr="00221780" w:rsidRDefault="00884863" w:rsidP="00884863"/>
          <w:p w14:paraId="603472DC" w14:textId="77777777" w:rsidR="00884863" w:rsidRPr="00221780" w:rsidRDefault="00884863" w:rsidP="00884863">
            <w:r w:rsidRPr="00221780">
              <w:t>Comparable Assessment Lien Coverage (if available):</w:t>
            </w:r>
          </w:p>
          <w:p w14:paraId="5727468D" w14:textId="77777777" w:rsidR="00884863" w:rsidRPr="00221780" w:rsidRDefault="00884863" w:rsidP="00884863">
            <w:r w:rsidRPr="00221780">
              <w:t>Review CC&amp;Rs:</w:t>
            </w:r>
          </w:p>
          <w:p w14:paraId="18CA66E4" w14:textId="77777777" w:rsidR="00884863" w:rsidRPr="00221780" w:rsidRDefault="00884863" w:rsidP="00884863">
            <w:r w:rsidRPr="00221780">
              <w:t>ALTA 9-06 (MSup) or ALTA 9.10-06 (MInf);</w:t>
            </w:r>
          </w:p>
          <w:p w14:paraId="27DA003D" w14:textId="77777777" w:rsidR="00221780" w:rsidRPr="002A7A04" w:rsidRDefault="00884863" w:rsidP="00533890">
            <w:r w:rsidRPr="00221780">
              <w:t>ALTA 9.6-06 (MSup) or ALTA 9.6.1-06 (MInf)</w:t>
            </w:r>
          </w:p>
        </w:tc>
        <w:tc>
          <w:tcPr>
            <w:tcW w:w="4320" w:type="dxa"/>
          </w:tcPr>
          <w:p w14:paraId="7147DB9B" w14:textId="77777777" w:rsidR="00884863" w:rsidRPr="00EE50C1" w:rsidRDefault="00884863" w:rsidP="00884863">
            <w:r w:rsidRPr="00EE50C1">
              <w:t>Review CC&amp;Rs:</w:t>
            </w:r>
          </w:p>
          <w:p w14:paraId="6CC0B308" w14:textId="77777777" w:rsidR="00884863" w:rsidRDefault="00884863" w:rsidP="00884863">
            <w:r w:rsidRPr="00EE50C1">
              <w:t xml:space="preserve">ALTA </w:t>
            </w:r>
            <w:r>
              <w:t>5</w:t>
            </w:r>
            <w:r w:rsidRPr="00EE50C1">
              <w:t xml:space="preserve">-06 </w:t>
            </w:r>
            <w:r>
              <w:t xml:space="preserve">(MSup) </w:t>
            </w:r>
            <w:r w:rsidRPr="00EE50C1">
              <w:t xml:space="preserve">or ALTA </w:t>
            </w:r>
            <w:r>
              <w:t>5</w:t>
            </w:r>
            <w:r w:rsidRPr="00EE50C1">
              <w:t>.1-06</w:t>
            </w:r>
            <w:r>
              <w:t xml:space="preserve"> (MInf);</w:t>
            </w:r>
          </w:p>
          <w:p w14:paraId="37A11F23" w14:textId="77777777" w:rsidR="00884863" w:rsidRDefault="00884863" w:rsidP="00884863"/>
          <w:p w14:paraId="3B34447A" w14:textId="77777777" w:rsidR="00884863" w:rsidRPr="00C740CB" w:rsidRDefault="00884863" w:rsidP="00884863">
            <w:r>
              <w:t>Comparable Assessment Lien Coverage (if available):</w:t>
            </w:r>
          </w:p>
          <w:p w14:paraId="5F33D017" w14:textId="77777777" w:rsidR="00884863" w:rsidRPr="00D027E9" w:rsidRDefault="00884863" w:rsidP="00884863">
            <w:r w:rsidRPr="00D027E9">
              <w:t>Review CC&amp;Rs:</w:t>
            </w:r>
          </w:p>
          <w:p w14:paraId="61C2DF0A" w14:textId="77777777" w:rsidR="00884863" w:rsidRPr="00862E7A" w:rsidRDefault="00884863" w:rsidP="00884863">
            <w:r w:rsidRPr="00862E7A">
              <w:t>ALTA 9-06 (MSup) or ALTA 9.10-06 (MInf);</w:t>
            </w:r>
          </w:p>
          <w:p w14:paraId="0BF376ED" w14:textId="77777777" w:rsidR="00221780" w:rsidRPr="002A7A04" w:rsidRDefault="00884863" w:rsidP="00C55A56">
            <w:r w:rsidRPr="00862E7A">
              <w:t>ALTA 9.6-06 (MSup) or ALTA 9.6.1-06 (MInf)</w:t>
            </w:r>
          </w:p>
        </w:tc>
      </w:tr>
      <w:tr w:rsidR="00221780" w:rsidRPr="002A7A04" w14:paraId="5820C132" w14:textId="77777777" w:rsidTr="00CC710E">
        <w:trPr>
          <w:jc w:val="center"/>
        </w:trPr>
        <w:tc>
          <w:tcPr>
            <w:tcW w:w="1684" w:type="dxa"/>
          </w:tcPr>
          <w:p w14:paraId="4D8C8048" w14:textId="77777777" w:rsidR="00221780" w:rsidRPr="002A7A04" w:rsidRDefault="00221780">
            <w:r w:rsidRPr="002A7A04">
              <w:t>Illinois</w:t>
            </w:r>
          </w:p>
        </w:tc>
        <w:tc>
          <w:tcPr>
            <w:tcW w:w="571" w:type="dxa"/>
          </w:tcPr>
          <w:p w14:paraId="2222298B" w14:textId="77777777" w:rsidR="00221780" w:rsidRPr="002A7A04" w:rsidRDefault="00221780">
            <w:r w:rsidRPr="002A7A04">
              <w:t>IL</w:t>
            </w:r>
          </w:p>
        </w:tc>
        <w:tc>
          <w:tcPr>
            <w:tcW w:w="4320" w:type="dxa"/>
          </w:tcPr>
          <w:p w14:paraId="13A075BE" w14:textId="041E9311" w:rsidR="00221780" w:rsidRPr="002A7A04" w:rsidRDefault="00221780" w:rsidP="00D01E4C">
            <w:r w:rsidRPr="002A7A04">
              <w:t>ALTA 4 (First);</w:t>
            </w:r>
          </w:p>
          <w:p w14:paraId="0DD1AF00" w14:textId="23FC9C63" w:rsidR="00221780" w:rsidRDefault="00221780" w:rsidP="00511797">
            <w:r w:rsidRPr="002A7A04">
              <w:t xml:space="preserve">ALTA </w:t>
            </w:r>
            <w:r w:rsidR="00BD5007">
              <w:t>4.1</w:t>
            </w:r>
            <w:r w:rsidRPr="002A7A04">
              <w:t xml:space="preserve"> (Not First)</w:t>
            </w:r>
            <w:r>
              <w:t>;</w:t>
            </w:r>
          </w:p>
          <w:p w14:paraId="40335696" w14:textId="77777777" w:rsidR="00221780" w:rsidRDefault="00221780" w:rsidP="00511797"/>
          <w:p w14:paraId="0C8D8C31" w14:textId="77777777" w:rsidR="00221780" w:rsidRPr="00D027E9" w:rsidRDefault="00221780" w:rsidP="00D027E9">
            <w:r>
              <w:t>Comparable Assessment Lien Coverage (if available):</w:t>
            </w:r>
          </w:p>
          <w:p w14:paraId="2D47E328" w14:textId="77777777" w:rsidR="00221780" w:rsidRPr="0017778E" w:rsidRDefault="00221780" w:rsidP="0017778E">
            <w:r w:rsidRPr="0017778E">
              <w:t xml:space="preserve">ALTA 9-06 or </w:t>
            </w:r>
            <w:r w:rsidRPr="00C22590">
              <w:t xml:space="preserve">ALTA </w:t>
            </w:r>
            <w:r w:rsidRPr="0017778E">
              <w:t>9.6-06 (First);</w:t>
            </w:r>
          </w:p>
          <w:p w14:paraId="39E24794" w14:textId="77777777" w:rsidR="00221780" w:rsidRPr="002A7A04" w:rsidRDefault="00221780" w:rsidP="0017778E">
            <w:r w:rsidRPr="0017778E">
              <w:t xml:space="preserve">ALTA 9.6.1-06 or </w:t>
            </w:r>
            <w:r w:rsidRPr="00C22590">
              <w:t xml:space="preserve">ALTA </w:t>
            </w:r>
            <w:r w:rsidRPr="0017778E">
              <w:t>9.10-06 (Not First)</w:t>
            </w:r>
          </w:p>
        </w:tc>
        <w:tc>
          <w:tcPr>
            <w:tcW w:w="4320" w:type="dxa"/>
          </w:tcPr>
          <w:p w14:paraId="38E0CEA2" w14:textId="77777777" w:rsidR="00221780" w:rsidRPr="002A7A04" w:rsidRDefault="00221780" w:rsidP="00D01E4C">
            <w:r w:rsidRPr="002A7A04">
              <w:t>ALTA 5-06 (First);</w:t>
            </w:r>
          </w:p>
          <w:p w14:paraId="2363FCD6" w14:textId="77777777" w:rsidR="00221780" w:rsidRDefault="00221780" w:rsidP="00511797">
            <w:r w:rsidRPr="002A7A04">
              <w:t>ALTA 5.1-06 (Not First)</w:t>
            </w:r>
            <w:r>
              <w:t>;</w:t>
            </w:r>
          </w:p>
          <w:p w14:paraId="4DE76B5E" w14:textId="77777777" w:rsidR="00221780" w:rsidRDefault="00221780" w:rsidP="00511797"/>
          <w:p w14:paraId="420ED5E2" w14:textId="77777777" w:rsidR="00221780" w:rsidRPr="00D027E9" w:rsidRDefault="00221780" w:rsidP="00D027E9">
            <w:r>
              <w:t>Comparable Assessment Lien Coverage (if available):</w:t>
            </w:r>
          </w:p>
          <w:p w14:paraId="4E3005AF" w14:textId="77777777" w:rsidR="00221780" w:rsidRPr="00F912A1" w:rsidRDefault="00221780" w:rsidP="00F912A1">
            <w:r w:rsidRPr="00F912A1">
              <w:t xml:space="preserve">ALTA 9-06 or </w:t>
            </w:r>
            <w:r w:rsidRPr="00C22590">
              <w:t xml:space="preserve">ALTA </w:t>
            </w:r>
            <w:r w:rsidRPr="00F912A1">
              <w:t>9.6-06 (First);</w:t>
            </w:r>
          </w:p>
          <w:p w14:paraId="2356E876" w14:textId="77777777" w:rsidR="00221780" w:rsidRPr="002A7A04" w:rsidRDefault="00221780" w:rsidP="00F912A1">
            <w:r w:rsidRPr="00F912A1">
              <w:t xml:space="preserve">ALTA 9.6.1-06 or </w:t>
            </w:r>
            <w:r w:rsidRPr="00C22590">
              <w:t xml:space="preserve">ALTA </w:t>
            </w:r>
            <w:r w:rsidRPr="00F912A1">
              <w:t>9.10-06 (Not First)</w:t>
            </w:r>
          </w:p>
        </w:tc>
      </w:tr>
      <w:tr w:rsidR="00221780" w:rsidRPr="002A7A04" w14:paraId="6FF76733" w14:textId="77777777" w:rsidTr="00CC710E">
        <w:trPr>
          <w:jc w:val="center"/>
        </w:trPr>
        <w:tc>
          <w:tcPr>
            <w:tcW w:w="1684" w:type="dxa"/>
          </w:tcPr>
          <w:p w14:paraId="7BA07C31" w14:textId="77777777" w:rsidR="00221780" w:rsidRPr="002A7A04" w:rsidRDefault="00221780">
            <w:r w:rsidRPr="0019314D">
              <w:t>Indiana</w:t>
            </w:r>
          </w:p>
        </w:tc>
        <w:tc>
          <w:tcPr>
            <w:tcW w:w="571" w:type="dxa"/>
          </w:tcPr>
          <w:p w14:paraId="56C96C9E" w14:textId="77777777" w:rsidR="00221780" w:rsidRPr="002A7A04" w:rsidRDefault="00221780">
            <w:r>
              <w:t>IN</w:t>
            </w:r>
          </w:p>
        </w:tc>
        <w:tc>
          <w:tcPr>
            <w:tcW w:w="4320" w:type="dxa"/>
          </w:tcPr>
          <w:p w14:paraId="0858DD51" w14:textId="2D08580F" w:rsidR="00221780" w:rsidRPr="002A7A04" w:rsidRDefault="00221780" w:rsidP="00D01E4C">
            <w:r w:rsidRPr="002A7A04">
              <w:t xml:space="preserve">ALTA </w:t>
            </w:r>
            <w:r w:rsidR="00EE3039">
              <w:t>4</w:t>
            </w:r>
            <w:r w:rsidRPr="002A7A04">
              <w:t xml:space="preserve"> (First);</w:t>
            </w:r>
          </w:p>
          <w:p w14:paraId="542F1FD3" w14:textId="342705FA" w:rsidR="00221780" w:rsidRDefault="00221780" w:rsidP="00D01E4C">
            <w:r w:rsidRPr="002A7A04">
              <w:t xml:space="preserve">ALTA </w:t>
            </w:r>
            <w:r w:rsidR="00BD5007">
              <w:t>4.1</w:t>
            </w:r>
            <w:r w:rsidRPr="002A7A04">
              <w:t xml:space="preserve"> (Not First)</w:t>
            </w:r>
            <w:r>
              <w:t>;</w:t>
            </w:r>
          </w:p>
          <w:p w14:paraId="2EE4D2B8" w14:textId="77777777" w:rsidR="00221780" w:rsidRDefault="00221780" w:rsidP="00D01E4C"/>
          <w:p w14:paraId="1B74BA5B" w14:textId="77777777" w:rsidR="00221780" w:rsidRPr="00D027E9" w:rsidRDefault="00221780" w:rsidP="00D01E4C">
            <w:r>
              <w:t>Comparable Assessment Lien Coverage (if available):</w:t>
            </w:r>
          </w:p>
          <w:p w14:paraId="681E02E8" w14:textId="77777777" w:rsidR="00221780" w:rsidRPr="0017778E" w:rsidRDefault="00221780" w:rsidP="00D01E4C">
            <w:r w:rsidRPr="0017778E">
              <w:t xml:space="preserve">ALTA 9-06 or </w:t>
            </w:r>
            <w:r w:rsidRPr="00C22590">
              <w:t xml:space="preserve">ALTA </w:t>
            </w:r>
            <w:r w:rsidRPr="0017778E">
              <w:t>9.6-06 (First);</w:t>
            </w:r>
          </w:p>
          <w:p w14:paraId="626273EB" w14:textId="77777777" w:rsidR="00221780" w:rsidRPr="002A7A04" w:rsidRDefault="00221780">
            <w:r w:rsidRPr="0017778E">
              <w:t xml:space="preserve">ALTA 9.6.1-06 or </w:t>
            </w:r>
            <w:r w:rsidRPr="00C22590">
              <w:t xml:space="preserve">ALTA </w:t>
            </w:r>
            <w:r w:rsidRPr="0017778E">
              <w:t>9.10-06 (Not First)</w:t>
            </w:r>
          </w:p>
        </w:tc>
        <w:tc>
          <w:tcPr>
            <w:tcW w:w="4320" w:type="dxa"/>
          </w:tcPr>
          <w:p w14:paraId="7605DEF3" w14:textId="77777777" w:rsidR="00221780" w:rsidRPr="002A7A04" w:rsidRDefault="00221780" w:rsidP="00D01E4C">
            <w:r w:rsidRPr="002A7A04">
              <w:t>ALTA 5-06 (First);</w:t>
            </w:r>
          </w:p>
          <w:p w14:paraId="5A4715A6" w14:textId="77777777" w:rsidR="00221780" w:rsidRDefault="00221780" w:rsidP="00D01E4C">
            <w:r w:rsidRPr="002A7A04">
              <w:t>ALTA 5.1-06 (Not First)</w:t>
            </w:r>
            <w:r>
              <w:t>;</w:t>
            </w:r>
          </w:p>
          <w:p w14:paraId="7416676E" w14:textId="77777777" w:rsidR="00221780" w:rsidRDefault="00221780" w:rsidP="00D01E4C"/>
          <w:p w14:paraId="1A8AD6E8" w14:textId="77777777" w:rsidR="00221780" w:rsidRPr="00D027E9" w:rsidRDefault="00221780" w:rsidP="00D01E4C">
            <w:r>
              <w:t>Comparable Assessment Lien Coverage (if available):</w:t>
            </w:r>
          </w:p>
          <w:p w14:paraId="5B634424" w14:textId="77777777" w:rsidR="00221780" w:rsidRPr="00F912A1" w:rsidRDefault="00221780" w:rsidP="00D01E4C">
            <w:r w:rsidRPr="00F912A1">
              <w:t xml:space="preserve">ALTA 9-06 or </w:t>
            </w:r>
            <w:r w:rsidRPr="00C22590">
              <w:t xml:space="preserve">ALTA </w:t>
            </w:r>
            <w:r w:rsidRPr="00F912A1">
              <w:t>9.6-06 (First);</w:t>
            </w:r>
          </w:p>
          <w:p w14:paraId="0A3A0C52" w14:textId="77777777" w:rsidR="00221780" w:rsidRPr="002A7A04" w:rsidRDefault="00221780">
            <w:r w:rsidRPr="00F912A1">
              <w:t xml:space="preserve">ALTA 9.6.1-06 or </w:t>
            </w:r>
            <w:r w:rsidRPr="00C22590">
              <w:t xml:space="preserve">ALTA </w:t>
            </w:r>
            <w:r w:rsidRPr="00F912A1">
              <w:t>9.10-06 (Not First)</w:t>
            </w:r>
          </w:p>
        </w:tc>
      </w:tr>
      <w:tr w:rsidR="00221780" w:rsidRPr="002A7A04" w14:paraId="69F732B9" w14:textId="77777777" w:rsidTr="00CC710E">
        <w:trPr>
          <w:jc w:val="center"/>
        </w:trPr>
        <w:tc>
          <w:tcPr>
            <w:tcW w:w="1684" w:type="dxa"/>
          </w:tcPr>
          <w:p w14:paraId="013EFF53" w14:textId="77777777" w:rsidR="00221780" w:rsidRPr="002A7A04" w:rsidRDefault="00221780">
            <w:r w:rsidRPr="002A7A04">
              <w:t>Iowa</w:t>
            </w:r>
          </w:p>
        </w:tc>
        <w:tc>
          <w:tcPr>
            <w:tcW w:w="571" w:type="dxa"/>
          </w:tcPr>
          <w:p w14:paraId="68D5C6ED" w14:textId="77777777" w:rsidR="00221780" w:rsidRPr="002A7A04" w:rsidRDefault="00221780">
            <w:r w:rsidRPr="002A7A04">
              <w:t>IA</w:t>
            </w:r>
          </w:p>
        </w:tc>
        <w:tc>
          <w:tcPr>
            <w:tcW w:w="4320" w:type="dxa"/>
          </w:tcPr>
          <w:p w14:paraId="6C3D5FA4" w14:textId="77777777" w:rsidR="00F50311" w:rsidRPr="00221780" w:rsidRDefault="00F50311" w:rsidP="00F50311">
            <w:r w:rsidRPr="00221780">
              <w:t>Review CC&amp;Rs:</w:t>
            </w:r>
          </w:p>
          <w:p w14:paraId="098B1150" w14:textId="6CF24C7C" w:rsidR="00F50311" w:rsidRPr="00221780" w:rsidRDefault="00F50311" w:rsidP="00F50311">
            <w:r w:rsidRPr="00221780">
              <w:t xml:space="preserve">ALTA </w:t>
            </w:r>
            <w:r w:rsidR="00EE3039">
              <w:t>4</w:t>
            </w:r>
            <w:r w:rsidRPr="00221780">
              <w:t xml:space="preserve"> (MSup) or ALTA </w:t>
            </w:r>
            <w:r w:rsidR="00BD5007">
              <w:t>4.1</w:t>
            </w:r>
            <w:r w:rsidRPr="00221780">
              <w:t xml:space="preserve"> (MInf);</w:t>
            </w:r>
          </w:p>
          <w:p w14:paraId="3723F1EB" w14:textId="77777777" w:rsidR="00F50311" w:rsidRPr="00221780" w:rsidRDefault="00F50311" w:rsidP="00F50311"/>
          <w:p w14:paraId="7904A5A0" w14:textId="77777777" w:rsidR="00F50311" w:rsidRPr="00221780" w:rsidRDefault="00F50311" w:rsidP="00F50311">
            <w:r w:rsidRPr="00221780">
              <w:t>Comparable Assessment Lien Coverage (if available):</w:t>
            </w:r>
          </w:p>
          <w:p w14:paraId="4252E27C" w14:textId="77777777" w:rsidR="00F50311" w:rsidRPr="00221780" w:rsidRDefault="00F50311" w:rsidP="00F50311">
            <w:r w:rsidRPr="00221780">
              <w:t>Review CC&amp;Rs:</w:t>
            </w:r>
          </w:p>
          <w:p w14:paraId="00C79687" w14:textId="77777777" w:rsidR="00F50311" w:rsidRPr="00221780" w:rsidRDefault="00F50311" w:rsidP="00F50311">
            <w:r w:rsidRPr="00221780">
              <w:t>ALTA 9-06 (MSup) or ALTA 9.10-06 (MInf);</w:t>
            </w:r>
          </w:p>
          <w:p w14:paraId="03E6669A" w14:textId="77777777" w:rsidR="00221780" w:rsidRPr="002A7A04" w:rsidRDefault="00F50311" w:rsidP="00F42F9E">
            <w:r w:rsidRPr="00221780">
              <w:t>ALTA 9.6-06 (MSup) or ALTA 9.6.1-06 (MInf)</w:t>
            </w:r>
          </w:p>
        </w:tc>
        <w:tc>
          <w:tcPr>
            <w:tcW w:w="4320" w:type="dxa"/>
          </w:tcPr>
          <w:p w14:paraId="38FAE635" w14:textId="77777777" w:rsidR="00C92ABE" w:rsidRPr="00C92ABE" w:rsidRDefault="00C92ABE" w:rsidP="00C92ABE">
            <w:r w:rsidRPr="00C92ABE">
              <w:t>Review CC&amp;Rs:</w:t>
            </w:r>
          </w:p>
          <w:p w14:paraId="0C5E5070" w14:textId="77777777" w:rsidR="00C92ABE" w:rsidRPr="00C92ABE" w:rsidRDefault="00C92ABE" w:rsidP="00C92ABE">
            <w:r w:rsidRPr="00C92ABE">
              <w:t>ALTA 5-06 (MSup) or ALTA 5.1-06 (MInf);</w:t>
            </w:r>
          </w:p>
          <w:p w14:paraId="1940905D" w14:textId="77777777" w:rsidR="00C92ABE" w:rsidRPr="00C92ABE" w:rsidRDefault="00C92ABE" w:rsidP="00C92ABE"/>
          <w:p w14:paraId="5CEEF1B0" w14:textId="77777777" w:rsidR="00C92ABE" w:rsidRPr="00C92ABE" w:rsidRDefault="00C92ABE" w:rsidP="00C92ABE">
            <w:r w:rsidRPr="00C92ABE">
              <w:t>Comparable Assessment Lien Coverage (if available):</w:t>
            </w:r>
          </w:p>
          <w:p w14:paraId="55BAC5BA" w14:textId="77777777" w:rsidR="00C92ABE" w:rsidRPr="00C92ABE" w:rsidRDefault="00C92ABE" w:rsidP="00C92ABE">
            <w:r w:rsidRPr="00C92ABE">
              <w:t>Review CC&amp;Rs:</w:t>
            </w:r>
          </w:p>
          <w:p w14:paraId="794053C6" w14:textId="77777777" w:rsidR="00C92ABE" w:rsidRPr="00C92ABE" w:rsidRDefault="00C92ABE" w:rsidP="00C92ABE">
            <w:r w:rsidRPr="00C92ABE">
              <w:t>ALTA 9-06 (MSup) or ALTA 9.10-06 (MInf);</w:t>
            </w:r>
          </w:p>
          <w:p w14:paraId="33DABFA7" w14:textId="77777777" w:rsidR="00221780" w:rsidRPr="002A7A04" w:rsidRDefault="00C92ABE" w:rsidP="00C92ABE">
            <w:r w:rsidRPr="00C92ABE">
              <w:t>ALTA 9.6-06 (MSup) or ALTA 9.6.1-06 (MInf)</w:t>
            </w:r>
          </w:p>
        </w:tc>
      </w:tr>
      <w:tr w:rsidR="00221780" w:rsidRPr="002A7A04" w14:paraId="75D7A029" w14:textId="77777777" w:rsidTr="00CC710E">
        <w:trPr>
          <w:jc w:val="center"/>
        </w:trPr>
        <w:tc>
          <w:tcPr>
            <w:tcW w:w="1684" w:type="dxa"/>
          </w:tcPr>
          <w:p w14:paraId="4B61C0DE" w14:textId="77777777" w:rsidR="00221780" w:rsidRPr="002A7A04" w:rsidRDefault="00221780">
            <w:r>
              <w:t>Kansas</w:t>
            </w:r>
          </w:p>
        </w:tc>
        <w:tc>
          <w:tcPr>
            <w:tcW w:w="571" w:type="dxa"/>
          </w:tcPr>
          <w:p w14:paraId="0030E071" w14:textId="77777777" w:rsidR="00221780" w:rsidRPr="002A7A04" w:rsidRDefault="00221780"/>
        </w:tc>
        <w:tc>
          <w:tcPr>
            <w:tcW w:w="4320" w:type="dxa"/>
          </w:tcPr>
          <w:p w14:paraId="6E1EEFB8" w14:textId="266D136E" w:rsidR="00221780" w:rsidRPr="002A7A04" w:rsidRDefault="00221780" w:rsidP="00D01E4C">
            <w:r w:rsidRPr="002A7A04">
              <w:t xml:space="preserve">ALTA </w:t>
            </w:r>
            <w:r w:rsidR="00EE3039">
              <w:t>4</w:t>
            </w:r>
            <w:r w:rsidRPr="002A7A04">
              <w:t xml:space="preserve"> (First);</w:t>
            </w:r>
          </w:p>
          <w:p w14:paraId="33DF472E" w14:textId="418F2978" w:rsidR="00221780" w:rsidRDefault="00221780" w:rsidP="00D01E4C">
            <w:r w:rsidRPr="002A7A04">
              <w:t xml:space="preserve">ALTA </w:t>
            </w:r>
            <w:r w:rsidR="00BD5007">
              <w:t>4.1</w:t>
            </w:r>
            <w:r w:rsidRPr="002A7A04">
              <w:t xml:space="preserve"> (Not First)</w:t>
            </w:r>
            <w:r>
              <w:t>;</w:t>
            </w:r>
          </w:p>
          <w:p w14:paraId="17BA6FC7" w14:textId="77777777" w:rsidR="00221780" w:rsidRDefault="00221780" w:rsidP="00D01E4C"/>
          <w:p w14:paraId="665EE461" w14:textId="77777777" w:rsidR="00221780" w:rsidRPr="00D027E9" w:rsidRDefault="00221780" w:rsidP="00D01E4C">
            <w:r>
              <w:t>Comparable Assessment Lien Coverage (if available):</w:t>
            </w:r>
          </w:p>
          <w:p w14:paraId="616C5B31" w14:textId="77777777" w:rsidR="00221780" w:rsidRPr="0017778E" w:rsidRDefault="00221780" w:rsidP="00D01E4C">
            <w:r w:rsidRPr="0017778E">
              <w:t xml:space="preserve">ALTA 9-06 or </w:t>
            </w:r>
            <w:r w:rsidRPr="00A43AFC">
              <w:t xml:space="preserve">ALTA </w:t>
            </w:r>
            <w:r w:rsidRPr="0017778E">
              <w:t>9.6-06 (First);</w:t>
            </w:r>
          </w:p>
          <w:p w14:paraId="14F34D9B" w14:textId="77777777" w:rsidR="00221780" w:rsidRPr="002A7A04" w:rsidRDefault="00221780" w:rsidP="00511797">
            <w:r w:rsidRPr="0017778E">
              <w:t xml:space="preserve">ALTA 9.6.1-06 or </w:t>
            </w:r>
            <w:r w:rsidRPr="00A43AFC">
              <w:t xml:space="preserve">ALTA </w:t>
            </w:r>
            <w:r w:rsidRPr="0017778E">
              <w:t>9.10-06 (Not First)</w:t>
            </w:r>
          </w:p>
        </w:tc>
        <w:tc>
          <w:tcPr>
            <w:tcW w:w="4320" w:type="dxa"/>
          </w:tcPr>
          <w:p w14:paraId="54F4EEE0" w14:textId="77777777" w:rsidR="004B611E" w:rsidRPr="000A382A" w:rsidRDefault="004B611E" w:rsidP="004B611E">
            <w:r w:rsidRPr="000A382A">
              <w:t>Review CC&amp;Rs:</w:t>
            </w:r>
          </w:p>
          <w:p w14:paraId="537CF0B9" w14:textId="77777777" w:rsidR="004B611E" w:rsidRPr="000A382A" w:rsidRDefault="004B611E" w:rsidP="004B611E">
            <w:r w:rsidRPr="000A382A">
              <w:t xml:space="preserve">ALTA 5-06 </w:t>
            </w:r>
            <w:r>
              <w:t xml:space="preserve">* </w:t>
            </w:r>
            <w:r w:rsidRPr="000A382A">
              <w:t>or ALTA 5.1-06;</w:t>
            </w:r>
          </w:p>
          <w:p w14:paraId="7B2BD1E1" w14:textId="77777777" w:rsidR="004B611E" w:rsidRPr="000A382A" w:rsidRDefault="004B611E" w:rsidP="004B611E"/>
          <w:p w14:paraId="5B1F9B6C" w14:textId="77777777" w:rsidR="004B611E" w:rsidRPr="000A382A" w:rsidRDefault="004B611E" w:rsidP="004B611E">
            <w:r>
              <w:t>Comparable Assessment Lien Coverage (if available):</w:t>
            </w:r>
          </w:p>
          <w:p w14:paraId="669A73A5" w14:textId="77777777" w:rsidR="004B611E" w:rsidRPr="000A382A" w:rsidRDefault="004B611E" w:rsidP="004B611E">
            <w:r w:rsidRPr="000A382A">
              <w:t>Review CC&amp;Rs:</w:t>
            </w:r>
          </w:p>
          <w:p w14:paraId="4E5372FB" w14:textId="77777777" w:rsidR="004B611E" w:rsidRPr="000A382A" w:rsidRDefault="004B611E" w:rsidP="004B611E">
            <w:r w:rsidRPr="000A382A">
              <w:t xml:space="preserve">ALTA 9-06 </w:t>
            </w:r>
            <w:r>
              <w:t>*</w:t>
            </w:r>
            <w:r w:rsidRPr="000A382A">
              <w:t xml:space="preserve">or </w:t>
            </w:r>
            <w:r w:rsidRPr="00547164">
              <w:t xml:space="preserve">ALTA </w:t>
            </w:r>
            <w:r w:rsidRPr="000A382A">
              <w:t>9.10-06;</w:t>
            </w:r>
          </w:p>
          <w:p w14:paraId="726EF28E" w14:textId="77777777" w:rsidR="004B611E" w:rsidRDefault="004B611E" w:rsidP="004B611E">
            <w:r w:rsidRPr="000A382A">
              <w:t>ALTA 9.6-06</w:t>
            </w:r>
            <w:r>
              <w:t xml:space="preserve"> *</w:t>
            </w:r>
            <w:r w:rsidRPr="000A382A">
              <w:t xml:space="preserve"> or ALTA 9.6.1-06</w:t>
            </w:r>
          </w:p>
          <w:p w14:paraId="255C1697" w14:textId="77777777" w:rsidR="004B611E" w:rsidRDefault="004B611E" w:rsidP="004B611E"/>
          <w:p w14:paraId="58DB7300" w14:textId="77777777" w:rsidR="00221780" w:rsidRPr="002A7A04" w:rsidRDefault="004B611E" w:rsidP="00511797">
            <w:r>
              <w:t xml:space="preserve">* </w:t>
            </w:r>
            <w:r w:rsidRPr="000A382A">
              <w:t xml:space="preserve">if townhouse </w:t>
            </w:r>
            <w:r>
              <w:t xml:space="preserve">per </w:t>
            </w:r>
            <w:r w:rsidR="005F6251">
              <w:t xml:space="preserve">KS Stat </w:t>
            </w:r>
            <w:r w:rsidR="005F6251" w:rsidRPr="005F6251">
              <w:t>58-3702</w:t>
            </w:r>
          </w:p>
        </w:tc>
      </w:tr>
      <w:tr w:rsidR="00440743" w:rsidRPr="002A7A04" w14:paraId="0C798FA1" w14:textId="77777777" w:rsidTr="00CC710E">
        <w:trPr>
          <w:jc w:val="center"/>
        </w:trPr>
        <w:tc>
          <w:tcPr>
            <w:tcW w:w="1684" w:type="dxa"/>
          </w:tcPr>
          <w:p w14:paraId="2A9AFB63" w14:textId="77777777" w:rsidR="00440743" w:rsidRDefault="00440743"/>
          <w:p w14:paraId="305582FF" w14:textId="77777777" w:rsidR="00440743" w:rsidRDefault="00440743"/>
          <w:p w14:paraId="22D2BFE0" w14:textId="77777777" w:rsidR="00440743" w:rsidRDefault="00440743"/>
          <w:p w14:paraId="49C599E6" w14:textId="77777777" w:rsidR="00440743" w:rsidRDefault="00440743"/>
          <w:p w14:paraId="78A5A8C1" w14:textId="77777777" w:rsidR="00440743" w:rsidRDefault="00440743"/>
          <w:p w14:paraId="0FD6ABCC" w14:textId="77777777" w:rsidR="00440743" w:rsidRDefault="00440743"/>
          <w:p w14:paraId="5C708408" w14:textId="0647E988" w:rsidR="00440743" w:rsidRPr="002A7A04" w:rsidRDefault="00440743"/>
        </w:tc>
        <w:tc>
          <w:tcPr>
            <w:tcW w:w="571" w:type="dxa"/>
          </w:tcPr>
          <w:p w14:paraId="6385FDE5" w14:textId="77777777" w:rsidR="00440743" w:rsidRPr="002A7A04" w:rsidRDefault="00440743"/>
        </w:tc>
        <w:tc>
          <w:tcPr>
            <w:tcW w:w="4320" w:type="dxa"/>
          </w:tcPr>
          <w:p w14:paraId="266A35FA" w14:textId="77777777" w:rsidR="00440743" w:rsidRPr="00533890" w:rsidRDefault="00440743" w:rsidP="00D01E4C"/>
        </w:tc>
        <w:tc>
          <w:tcPr>
            <w:tcW w:w="4320" w:type="dxa"/>
          </w:tcPr>
          <w:p w14:paraId="53A56DFE" w14:textId="77777777" w:rsidR="00440743" w:rsidRPr="00440C78" w:rsidRDefault="00440743" w:rsidP="00245482"/>
        </w:tc>
      </w:tr>
      <w:tr w:rsidR="00221780" w:rsidRPr="002A7A04" w14:paraId="6EDAA52A" w14:textId="77777777" w:rsidTr="00CC710E">
        <w:trPr>
          <w:jc w:val="center"/>
        </w:trPr>
        <w:tc>
          <w:tcPr>
            <w:tcW w:w="1684" w:type="dxa"/>
          </w:tcPr>
          <w:p w14:paraId="6C284AF0" w14:textId="77777777" w:rsidR="00221780" w:rsidRPr="002A7A04" w:rsidRDefault="00221780">
            <w:r w:rsidRPr="002A7A04">
              <w:lastRenderedPageBreak/>
              <w:t>Kentucky</w:t>
            </w:r>
          </w:p>
        </w:tc>
        <w:tc>
          <w:tcPr>
            <w:tcW w:w="571" w:type="dxa"/>
          </w:tcPr>
          <w:p w14:paraId="60CFD7BD" w14:textId="77777777" w:rsidR="00221780" w:rsidRPr="002A7A04" w:rsidRDefault="00221780">
            <w:r w:rsidRPr="002A7A04">
              <w:t>KY</w:t>
            </w:r>
          </w:p>
        </w:tc>
        <w:tc>
          <w:tcPr>
            <w:tcW w:w="4320" w:type="dxa"/>
          </w:tcPr>
          <w:p w14:paraId="209465EC" w14:textId="4A2AEB0A" w:rsidR="00221780" w:rsidRPr="00533890" w:rsidRDefault="00221780" w:rsidP="00D01E4C">
            <w:r w:rsidRPr="00533890">
              <w:t xml:space="preserve">ALTA </w:t>
            </w:r>
            <w:r w:rsidR="00EE3039">
              <w:t>4</w:t>
            </w:r>
            <w:r>
              <w:t xml:space="preserve"> or ALTA </w:t>
            </w:r>
            <w:r w:rsidR="00BD5007">
              <w:t>4.1</w:t>
            </w:r>
            <w:r w:rsidRPr="00533890">
              <w:t>;</w:t>
            </w:r>
          </w:p>
          <w:p w14:paraId="7816D6AA" w14:textId="77777777" w:rsidR="00221780" w:rsidRPr="00533890" w:rsidRDefault="00221780" w:rsidP="00D01E4C"/>
          <w:p w14:paraId="1F361FFC" w14:textId="77777777" w:rsidR="00221780" w:rsidRPr="00533890" w:rsidRDefault="00221780" w:rsidP="00D01E4C">
            <w:r>
              <w:t>Comparable Assessment Lien Coverage (if available):</w:t>
            </w:r>
          </w:p>
          <w:p w14:paraId="7A75D37F" w14:textId="77777777" w:rsidR="00221780" w:rsidRPr="00533890" w:rsidRDefault="00221780" w:rsidP="00D01E4C">
            <w:r w:rsidRPr="00525A9A">
              <w:t xml:space="preserve">ALTA 9-06 or </w:t>
            </w:r>
            <w:r w:rsidRPr="00A43AFC">
              <w:t xml:space="preserve">ALTA </w:t>
            </w:r>
            <w:r w:rsidRPr="00525A9A">
              <w:t>9.10-06;</w:t>
            </w:r>
          </w:p>
          <w:p w14:paraId="153F9DE2" w14:textId="77777777" w:rsidR="00221780" w:rsidRPr="002A7A04" w:rsidRDefault="00221780" w:rsidP="00511797">
            <w:r w:rsidRPr="00533890">
              <w:t>ALTA 9.6-06 or ALTA 9.6.1-06</w:t>
            </w:r>
          </w:p>
        </w:tc>
        <w:tc>
          <w:tcPr>
            <w:tcW w:w="4320" w:type="dxa"/>
          </w:tcPr>
          <w:p w14:paraId="4498AC8F" w14:textId="77777777" w:rsidR="00245482" w:rsidRPr="00440C78" w:rsidRDefault="00245482" w:rsidP="00245482">
            <w:r w:rsidRPr="00440C78">
              <w:t>Review CC&amp;Rs:</w:t>
            </w:r>
          </w:p>
          <w:p w14:paraId="3020D267" w14:textId="77777777" w:rsidR="00245482" w:rsidRPr="00440C78" w:rsidRDefault="00245482" w:rsidP="00245482">
            <w:r w:rsidRPr="00440C78">
              <w:t>ALTA 5-06 (MSup) or ALTA 5.1-06 (MInf);</w:t>
            </w:r>
          </w:p>
          <w:p w14:paraId="763474D5" w14:textId="77777777" w:rsidR="00245482" w:rsidRPr="00440C78" w:rsidRDefault="00245482" w:rsidP="00245482"/>
          <w:p w14:paraId="55731127" w14:textId="77777777" w:rsidR="00245482" w:rsidRPr="00440C78" w:rsidRDefault="00245482" w:rsidP="00245482">
            <w:r w:rsidRPr="00440C78">
              <w:t>Comparable Assessment Lien Coverage (if available):</w:t>
            </w:r>
          </w:p>
          <w:p w14:paraId="3A65F616" w14:textId="77777777" w:rsidR="00245482" w:rsidRPr="00440C78" w:rsidRDefault="00245482" w:rsidP="00245482">
            <w:r w:rsidRPr="00440C78">
              <w:t>Review CC&amp;Rs:</w:t>
            </w:r>
          </w:p>
          <w:p w14:paraId="749E7990" w14:textId="77777777" w:rsidR="00245482" w:rsidRPr="00440C78" w:rsidRDefault="00245482" w:rsidP="00245482">
            <w:r w:rsidRPr="00440C78">
              <w:t>ALTA 9-06 (MSup) or ALTA 9.10-06 (MInf);</w:t>
            </w:r>
          </w:p>
          <w:p w14:paraId="7EAA85C4" w14:textId="77777777" w:rsidR="00221780" w:rsidRPr="00440C78" w:rsidRDefault="00245482">
            <w:r w:rsidRPr="00440C78">
              <w:t>ALTA 9.6-06 (MSup) or ALTA 9.6.1-06 (MInf)</w:t>
            </w:r>
          </w:p>
        </w:tc>
      </w:tr>
      <w:tr w:rsidR="00221780" w:rsidRPr="002A7A04" w14:paraId="0EB38A47" w14:textId="77777777" w:rsidTr="00CC710E">
        <w:trPr>
          <w:jc w:val="center"/>
        </w:trPr>
        <w:tc>
          <w:tcPr>
            <w:tcW w:w="1684" w:type="dxa"/>
          </w:tcPr>
          <w:p w14:paraId="54FF2AED" w14:textId="77777777" w:rsidR="00221780" w:rsidRPr="002A7A04" w:rsidRDefault="00221780">
            <w:r w:rsidRPr="002A7A04">
              <w:t>Louisiana</w:t>
            </w:r>
          </w:p>
        </w:tc>
        <w:tc>
          <w:tcPr>
            <w:tcW w:w="571" w:type="dxa"/>
          </w:tcPr>
          <w:p w14:paraId="5C1EAAE0" w14:textId="77777777" w:rsidR="00221780" w:rsidRPr="002A7A04" w:rsidRDefault="00221780">
            <w:r w:rsidRPr="002A7A04">
              <w:t>LA</w:t>
            </w:r>
          </w:p>
        </w:tc>
        <w:tc>
          <w:tcPr>
            <w:tcW w:w="4320" w:type="dxa"/>
          </w:tcPr>
          <w:p w14:paraId="1F8E38FB" w14:textId="51C25FDC" w:rsidR="00221780" w:rsidRPr="00533890" w:rsidRDefault="00221780" w:rsidP="00D01E4C">
            <w:r w:rsidRPr="00533890">
              <w:t xml:space="preserve">ALTA </w:t>
            </w:r>
            <w:r w:rsidR="00EE3039">
              <w:t>4</w:t>
            </w:r>
            <w:r>
              <w:t xml:space="preserve"> or ALTA </w:t>
            </w:r>
            <w:r w:rsidR="00BD5007">
              <w:t>4.1</w:t>
            </w:r>
            <w:r w:rsidRPr="00533890">
              <w:t>;</w:t>
            </w:r>
          </w:p>
          <w:p w14:paraId="2E2CB459" w14:textId="77777777" w:rsidR="00221780" w:rsidRPr="00533890" w:rsidRDefault="00221780" w:rsidP="00D01E4C"/>
          <w:p w14:paraId="040F98E5" w14:textId="77777777" w:rsidR="00221780" w:rsidRPr="00533890" w:rsidRDefault="00221780" w:rsidP="00D01E4C">
            <w:r>
              <w:t>Comparable Assessment Lien Coverage (if available):</w:t>
            </w:r>
          </w:p>
          <w:p w14:paraId="65694582" w14:textId="77777777" w:rsidR="00221780" w:rsidRPr="002A7A04" w:rsidRDefault="00221780" w:rsidP="00112A91">
            <w:r w:rsidRPr="00525A9A">
              <w:t xml:space="preserve">ALTA 9-06 or </w:t>
            </w:r>
            <w:r w:rsidRPr="00533890">
              <w:t xml:space="preserve">ALTA 9.6-06 </w:t>
            </w:r>
            <w:r>
              <w:t>(if mortgage has priority)</w:t>
            </w:r>
          </w:p>
        </w:tc>
        <w:tc>
          <w:tcPr>
            <w:tcW w:w="4320" w:type="dxa"/>
          </w:tcPr>
          <w:p w14:paraId="129C6E89" w14:textId="77777777" w:rsidR="00221780" w:rsidRPr="00533890" w:rsidRDefault="00221780" w:rsidP="00D01E4C">
            <w:r w:rsidRPr="00533890">
              <w:t>ALTA 5-06 or ALTA 5.1-06;</w:t>
            </w:r>
          </w:p>
          <w:p w14:paraId="16493D3D" w14:textId="77777777" w:rsidR="00221780" w:rsidRPr="00533890" w:rsidRDefault="00221780" w:rsidP="00D01E4C"/>
          <w:p w14:paraId="12BEFADF" w14:textId="77777777" w:rsidR="00221780" w:rsidRPr="00533890" w:rsidRDefault="00221780" w:rsidP="00D01E4C">
            <w:r>
              <w:t>Comparable Assessment Lien Coverage (if available):</w:t>
            </w:r>
          </w:p>
          <w:p w14:paraId="43AAE8D8" w14:textId="77777777" w:rsidR="00221780" w:rsidRPr="002A7A04" w:rsidRDefault="00221780">
            <w:r w:rsidRPr="00112A91">
              <w:t>ALTA 9-06 or ALTA 9.6-06 (if mortgage has priority)</w:t>
            </w:r>
          </w:p>
        </w:tc>
      </w:tr>
      <w:tr w:rsidR="00221780" w:rsidRPr="002A7A04" w14:paraId="65BA4448" w14:textId="77777777" w:rsidTr="00CC710E">
        <w:trPr>
          <w:jc w:val="center"/>
        </w:trPr>
        <w:tc>
          <w:tcPr>
            <w:tcW w:w="1684" w:type="dxa"/>
          </w:tcPr>
          <w:p w14:paraId="18CC772C" w14:textId="77777777" w:rsidR="00221780" w:rsidRPr="002A7A04" w:rsidRDefault="00221780">
            <w:r>
              <w:t>Maine</w:t>
            </w:r>
          </w:p>
        </w:tc>
        <w:tc>
          <w:tcPr>
            <w:tcW w:w="571" w:type="dxa"/>
          </w:tcPr>
          <w:p w14:paraId="7704A15B" w14:textId="77777777" w:rsidR="00221780" w:rsidRPr="002A7A04" w:rsidRDefault="00221780">
            <w:r>
              <w:t>ME</w:t>
            </w:r>
          </w:p>
        </w:tc>
        <w:tc>
          <w:tcPr>
            <w:tcW w:w="4320" w:type="dxa"/>
          </w:tcPr>
          <w:p w14:paraId="07AF201D" w14:textId="28E45D01" w:rsidR="00221780" w:rsidRPr="000A382A" w:rsidRDefault="00221780" w:rsidP="000A382A">
            <w:r w:rsidRPr="000A382A">
              <w:t xml:space="preserve">ALTA </w:t>
            </w:r>
            <w:r w:rsidR="00EE3039">
              <w:t>4</w:t>
            </w:r>
            <w:r w:rsidRPr="000A382A">
              <w:t xml:space="preserve"> (First);</w:t>
            </w:r>
          </w:p>
          <w:p w14:paraId="646FBC58" w14:textId="5BD0C049" w:rsidR="00221780" w:rsidRPr="000A382A" w:rsidRDefault="00221780" w:rsidP="000A382A">
            <w:r w:rsidRPr="000A382A">
              <w:t xml:space="preserve">ALTA </w:t>
            </w:r>
            <w:r w:rsidR="00BD5007">
              <w:t>4.1</w:t>
            </w:r>
            <w:r w:rsidRPr="000A382A">
              <w:t xml:space="preserve"> (Not First);</w:t>
            </w:r>
          </w:p>
          <w:p w14:paraId="2D996492" w14:textId="77777777" w:rsidR="00221780" w:rsidRPr="000A382A" w:rsidRDefault="00221780" w:rsidP="000A382A"/>
          <w:p w14:paraId="70B3FE64" w14:textId="77777777" w:rsidR="00221780" w:rsidRPr="000A382A" w:rsidRDefault="00221780" w:rsidP="000A382A">
            <w:r>
              <w:t>Comparable Assessment Lien Coverage (if available):</w:t>
            </w:r>
          </w:p>
          <w:p w14:paraId="44333BDD" w14:textId="77777777" w:rsidR="00221780" w:rsidRPr="000A382A" w:rsidRDefault="00221780" w:rsidP="000A382A">
            <w:r w:rsidRPr="000A382A">
              <w:t xml:space="preserve">ALTA 9-06 or </w:t>
            </w:r>
            <w:r w:rsidRPr="00547164">
              <w:t xml:space="preserve">ALTA </w:t>
            </w:r>
            <w:r w:rsidRPr="000A382A">
              <w:t>9.6-06 (First);</w:t>
            </w:r>
          </w:p>
          <w:p w14:paraId="7C8C58BC" w14:textId="77777777" w:rsidR="00221780" w:rsidRPr="002A7A04" w:rsidRDefault="00221780" w:rsidP="000A382A">
            <w:r w:rsidRPr="000A382A">
              <w:t xml:space="preserve">ALTA 9.6.1-06 or </w:t>
            </w:r>
            <w:r w:rsidRPr="00547164">
              <w:t xml:space="preserve">ALTA </w:t>
            </w:r>
            <w:r w:rsidRPr="000A382A">
              <w:t>9.10-06 (Not First)</w:t>
            </w:r>
          </w:p>
        </w:tc>
        <w:tc>
          <w:tcPr>
            <w:tcW w:w="4320" w:type="dxa"/>
          </w:tcPr>
          <w:p w14:paraId="2F352121" w14:textId="77777777" w:rsidR="00221780" w:rsidRPr="000A382A" w:rsidRDefault="00221780" w:rsidP="000A382A">
            <w:r w:rsidRPr="000A382A">
              <w:t>Review CC&amp;Rs:</w:t>
            </w:r>
          </w:p>
          <w:p w14:paraId="2444BA25" w14:textId="77777777" w:rsidR="00221780" w:rsidRPr="000A382A" w:rsidRDefault="00221780" w:rsidP="000A382A">
            <w:r w:rsidRPr="000A382A">
              <w:t xml:space="preserve">ALTA 5-06 </w:t>
            </w:r>
            <w:r>
              <w:t xml:space="preserve">* </w:t>
            </w:r>
            <w:r w:rsidRPr="000A382A">
              <w:t>or ALTA 5.1-06;</w:t>
            </w:r>
          </w:p>
          <w:p w14:paraId="7BA5D808" w14:textId="77777777" w:rsidR="00221780" w:rsidRPr="000A382A" w:rsidRDefault="00221780" w:rsidP="000A382A"/>
          <w:p w14:paraId="245DACC2" w14:textId="77777777" w:rsidR="00221780" w:rsidRPr="000A382A" w:rsidRDefault="00221780" w:rsidP="000A382A">
            <w:r>
              <w:t>Comparable Assessment Lien Coverage (if available):</w:t>
            </w:r>
          </w:p>
          <w:p w14:paraId="38B96013" w14:textId="77777777" w:rsidR="00221780" w:rsidRPr="000A382A" w:rsidRDefault="00221780" w:rsidP="000A382A">
            <w:r w:rsidRPr="000A382A">
              <w:t>Review CC&amp;Rs:</w:t>
            </w:r>
          </w:p>
          <w:p w14:paraId="3AA78B53" w14:textId="77777777" w:rsidR="00221780" w:rsidRPr="000A382A" w:rsidRDefault="00221780" w:rsidP="000A382A">
            <w:r w:rsidRPr="000A382A">
              <w:t xml:space="preserve">ALTA 9-06 </w:t>
            </w:r>
            <w:r>
              <w:t>*</w:t>
            </w:r>
            <w:r w:rsidRPr="000A382A">
              <w:t xml:space="preserve">or </w:t>
            </w:r>
            <w:r w:rsidRPr="00547164">
              <w:t xml:space="preserve">ALTA </w:t>
            </w:r>
            <w:r w:rsidRPr="000A382A">
              <w:t>9.10-06;</w:t>
            </w:r>
          </w:p>
          <w:p w14:paraId="4898C180" w14:textId="77777777" w:rsidR="00221780" w:rsidRDefault="00221780" w:rsidP="000A382A">
            <w:r w:rsidRPr="000A382A">
              <w:t>ALTA 9.6-06</w:t>
            </w:r>
            <w:r>
              <w:t xml:space="preserve"> *</w:t>
            </w:r>
            <w:r w:rsidRPr="000A382A">
              <w:t xml:space="preserve"> or ALTA 9.6.1-06</w:t>
            </w:r>
          </w:p>
          <w:p w14:paraId="274416E1" w14:textId="77777777" w:rsidR="00221780" w:rsidRDefault="00221780" w:rsidP="000A382A"/>
          <w:p w14:paraId="7A2E853C" w14:textId="77777777" w:rsidR="00221780" w:rsidRPr="002A7A04" w:rsidRDefault="00221780" w:rsidP="000A382A">
            <w:r>
              <w:t xml:space="preserve">* </w:t>
            </w:r>
            <w:r w:rsidRPr="000A382A">
              <w:t>if townhouse with common elements</w:t>
            </w:r>
          </w:p>
        </w:tc>
      </w:tr>
      <w:tr w:rsidR="00221780" w:rsidRPr="002A7A04" w14:paraId="290BADC7" w14:textId="77777777" w:rsidTr="00CC710E">
        <w:trPr>
          <w:jc w:val="center"/>
        </w:trPr>
        <w:tc>
          <w:tcPr>
            <w:tcW w:w="1684" w:type="dxa"/>
          </w:tcPr>
          <w:p w14:paraId="35DA772B" w14:textId="77777777" w:rsidR="00221780" w:rsidRPr="002A7A04" w:rsidRDefault="00221780">
            <w:r w:rsidRPr="002A7A04">
              <w:t>Maryland</w:t>
            </w:r>
          </w:p>
        </w:tc>
        <w:tc>
          <w:tcPr>
            <w:tcW w:w="571" w:type="dxa"/>
          </w:tcPr>
          <w:p w14:paraId="191A6D83" w14:textId="77777777" w:rsidR="00221780" w:rsidRPr="002A7A04" w:rsidRDefault="00221780">
            <w:r w:rsidRPr="002A7A04">
              <w:t>MD</w:t>
            </w:r>
          </w:p>
        </w:tc>
        <w:tc>
          <w:tcPr>
            <w:tcW w:w="4320" w:type="dxa"/>
          </w:tcPr>
          <w:p w14:paraId="25E7F99B" w14:textId="726D90F3" w:rsidR="00221780" w:rsidRDefault="00221780" w:rsidP="00D01E4C">
            <w:r w:rsidRPr="002A7A04">
              <w:t xml:space="preserve">ALTA </w:t>
            </w:r>
            <w:r w:rsidR="00BD5007">
              <w:t>4.1</w:t>
            </w:r>
            <w:r>
              <w:t>;</w:t>
            </w:r>
          </w:p>
          <w:p w14:paraId="4F5F7FEE" w14:textId="77777777" w:rsidR="00221780" w:rsidRDefault="00221780" w:rsidP="00D01E4C"/>
          <w:p w14:paraId="1DBBB863" w14:textId="77777777" w:rsidR="00221780" w:rsidRPr="0098495E" w:rsidRDefault="00221780" w:rsidP="00D01E4C">
            <w:r>
              <w:t>Comparable Assessment Lien Coverage (if available):</w:t>
            </w:r>
          </w:p>
          <w:p w14:paraId="459D6928" w14:textId="77777777" w:rsidR="00221780" w:rsidRDefault="00221780" w:rsidP="00D01E4C">
            <w:r w:rsidRPr="00851793">
              <w:t>ALTA 9.6.1-06</w:t>
            </w:r>
          </w:p>
          <w:p w14:paraId="42D81067" w14:textId="77777777" w:rsidR="00221780" w:rsidRPr="002A7A04" w:rsidRDefault="00221780">
            <w:r w:rsidRPr="00851793">
              <w:t>ALTA 9.10-06</w:t>
            </w:r>
          </w:p>
        </w:tc>
        <w:tc>
          <w:tcPr>
            <w:tcW w:w="4320" w:type="dxa"/>
          </w:tcPr>
          <w:p w14:paraId="75FA1655" w14:textId="77777777" w:rsidR="00221780" w:rsidRDefault="00221780" w:rsidP="00D01E4C">
            <w:r w:rsidRPr="002A7A04">
              <w:t>ALTA 5.1-06</w:t>
            </w:r>
            <w:r>
              <w:t>;</w:t>
            </w:r>
          </w:p>
          <w:p w14:paraId="1637AFB2" w14:textId="77777777" w:rsidR="00221780" w:rsidRDefault="00221780" w:rsidP="00D01E4C"/>
          <w:p w14:paraId="715BFA08" w14:textId="77777777" w:rsidR="00221780" w:rsidRPr="0098495E" w:rsidRDefault="00221780" w:rsidP="00D01E4C">
            <w:r>
              <w:t>Comparable Assessment Lien Coverage (if available):</w:t>
            </w:r>
          </w:p>
          <w:p w14:paraId="7093F1D9" w14:textId="77777777" w:rsidR="00221780" w:rsidRPr="00D47922" w:rsidRDefault="00221780" w:rsidP="00D01E4C">
            <w:r w:rsidRPr="00D47922">
              <w:t>ALTA 9.6.1-06</w:t>
            </w:r>
          </w:p>
          <w:p w14:paraId="76B2163A" w14:textId="77777777" w:rsidR="00221780" w:rsidRPr="002A7A04" w:rsidRDefault="00221780">
            <w:r w:rsidRPr="00D47922">
              <w:t>ALTA 9.10-06</w:t>
            </w:r>
          </w:p>
        </w:tc>
      </w:tr>
      <w:tr w:rsidR="00221780" w:rsidRPr="002A7A04" w14:paraId="06311A0B" w14:textId="77777777" w:rsidTr="00CC710E">
        <w:trPr>
          <w:jc w:val="center"/>
        </w:trPr>
        <w:tc>
          <w:tcPr>
            <w:tcW w:w="1684" w:type="dxa"/>
          </w:tcPr>
          <w:p w14:paraId="401664C3" w14:textId="77777777" w:rsidR="00221780" w:rsidRPr="002A7A04" w:rsidRDefault="00221780">
            <w:r w:rsidRPr="002A7A04">
              <w:t>Massachusetts</w:t>
            </w:r>
          </w:p>
        </w:tc>
        <w:tc>
          <w:tcPr>
            <w:tcW w:w="571" w:type="dxa"/>
          </w:tcPr>
          <w:p w14:paraId="362472E5" w14:textId="77777777" w:rsidR="00221780" w:rsidRPr="002A7A04" w:rsidRDefault="00221780">
            <w:r w:rsidRPr="002A7A04">
              <w:t>MA</w:t>
            </w:r>
          </w:p>
        </w:tc>
        <w:tc>
          <w:tcPr>
            <w:tcW w:w="4320" w:type="dxa"/>
          </w:tcPr>
          <w:p w14:paraId="2F587DCE" w14:textId="705EB1B6" w:rsidR="00221780" w:rsidRPr="00C65D39" w:rsidRDefault="00221780" w:rsidP="00C65D39">
            <w:r w:rsidRPr="00C65D39">
              <w:t xml:space="preserve">ALTA </w:t>
            </w:r>
            <w:r w:rsidR="00BD5007">
              <w:t>4.1</w:t>
            </w:r>
            <w:r w:rsidRPr="00C65D39">
              <w:t>;</w:t>
            </w:r>
          </w:p>
          <w:p w14:paraId="70DF0DAB" w14:textId="77777777" w:rsidR="00221780" w:rsidRPr="00C65D39" w:rsidRDefault="00221780" w:rsidP="00C65D39"/>
          <w:p w14:paraId="381C3E0D" w14:textId="77777777" w:rsidR="00221780" w:rsidRDefault="00221780" w:rsidP="00C65D39"/>
          <w:p w14:paraId="2E8545FA" w14:textId="77777777" w:rsidR="00221780" w:rsidRPr="00C65D39" w:rsidRDefault="00221780" w:rsidP="00C65D39">
            <w:r>
              <w:t>Comparable Assessment Lien Coverage (if available):</w:t>
            </w:r>
          </w:p>
          <w:p w14:paraId="49DA45B6" w14:textId="77777777" w:rsidR="00221780" w:rsidRPr="00C65D39" w:rsidRDefault="00221780" w:rsidP="00C65D39">
            <w:r w:rsidRPr="00C65D39">
              <w:t>ALTA 9.6.1-06</w:t>
            </w:r>
          </w:p>
          <w:p w14:paraId="55B1324E" w14:textId="77777777" w:rsidR="00221780" w:rsidRPr="002A7A04" w:rsidRDefault="00221780" w:rsidP="00C65D39">
            <w:r w:rsidRPr="00C65D39">
              <w:t>ALTA 9.10-06</w:t>
            </w:r>
          </w:p>
        </w:tc>
        <w:tc>
          <w:tcPr>
            <w:tcW w:w="4320" w:type="dxa"/>
          </w:tcPr>
          <w:p w14:paraId="09E3B65A" w14:textId="77777777" w:rsidR="00C92ABE" w:rsidRPr="00C92ABE" w:rsidRDefault="00C92ABE" w:rsidP="00C92ABE">
            <w:r w:rsidRPr="00C92ABE">
              <w:t>Review CC&amp;Rs:</w:t>
            </w:r>
          </w:p>
          <w:p w14:paraId="7FD75044" w14:textId="77777777" w:rsidR="00C92ABE" w:rsidRPr="00C92ABE" w:rsidRDefault="00C92ABE" w:rsidP="00C92ABE">
            <w:r w:rsidRPr="00C92ABE">
              <w:t>ALTA 5-06 (MSup) or ALTA 5.1-06 (MInf);</w:t>
            </w:r>
          </w:p>
          <w:p w14:paraId="022F3C0A" w14:textId="77777777" w:rsidR="00C92ABE" w:rsidRPr="00C92ABE" w:rsidRDefault="00C92ABE" w:rsidP="00C92ABE"/>
          <w:p w14:paraId="691EFE82" w14:textId="77777777" w:rsidR="00C92ABE" w:rsidRPr="00C92ABE" w:rsidRDefault="00C92ABE" w:rsidP="00C92ABE">
            <w:r w:rsidRPr="00C92ABE">
              <w:t>Comparable Assessment Lien Coverage (if available):</w:t>
            </w:r>
          </w:p>
          <w:p w14:paraId="6516A7E1" w14:textId="77777777" w:rsidR="00C92ABE" w:rsidRPr="00C92ABE" w:rsidRDefault="00C92ABE" w:rsidP="00C92ABE">
            <w:r w:rsidRPr="00C92ABE">
              <w:t>Review CC&amp;Rs:</w:t>
            </w:r>
          </w:p>
          <w:p w14:paraId="31334DBD" w14:textId="77777777" w:rsidR="00C92ABE" w:rsidRPr="00C92ABE" w:rsidRDefault="00C92ABE" w:rsidP="00C92ABE">
            <w:r w:rsidRPr="00C92ABE">
              <w:t>ALTA 9-06 (MSup) or ALTA 9.10-06 (MInf);</w:t>
            </w:r>
          </w:p>
          <w:p w14:paraId="183A0DD3" w14:textId="77777777" w:rsidR="00221780" w:rsidRPr="002A7A04" w:rsidRDefault="00C92ABE" w:rsidP="00C92ABE">
            <w:r w:rsidRPr="00C92ABE">
              <w:t>ALTA 9.6-06 (MSup) or ALTA 9.6.1-06 (MInf)</w:t>
            </w:r>
          </w:p>
        </w:tc>
      </w:tr>
      <w:tr w:rsidR="00221780" w:rsidRPr="002A7A04" w14:paraId="75DBACAB" w14:textId="77777777" w:rsidTr="00CC710E">
        <w:trPr>
          <w:jc w:val="center"/>
        </w:trPr>
        <w:tc>
          <w:tcPr>
            <w:tcW w:w="1684" w:type="dxa"/>
          </w:tcPr>
          <w:p w14:paraId="24C0C8ED" w14:textId="77777777" w:rsidR="00221780" w:rsidRPr="002A7A04" w:rsidRDefault="00221780">
            <w:r w:rsidRPr="002A7A04">
              <w:t>Michigan</w:t>
            </w:r>
          </w:p>
        </w:tc>
        <w:tc>
          <w:tcPr>
            <w:tcW w:w="571" w:type="dxa"/>
          </w:tcPr>
          <w:p w14:paraId="12E8F707" w14:textId="77777777" w:rsidR="00221780" w:rsidRPr="002A7A04" w:rsidRDefault="00221780">
            <w:r w:rsidRPr="002A7A04">
              <w:t>MI</w:t>
            </w:r>
          </w:p>
        </w:tc>
        <w:tc>
          <w:tcPr>
            <w:tcW w:w="4320" w:type="dxa"/>
          </w:tcPr>
          <w:p w14:paraId="0E599399" w14:textId="7BD481A2" w:rsidR="00221780" w:rsidRPr="004636E5" w:rsidRDefault="00221780" w:rsidP="004636E5">
            <w:r w:rsidRPr="004636E5">
              <w:t xml:space="preserve">ALTA </w:t>
            </w:r>
            <w:r w:rsidR="00EE3039">
              <w:t>4</w:t>
            </w:r>
            <w:r w:rsidRPr="004636E5">
              <w:t xml:space="preserve"> (First);</w:t>
            </w:r>
          </w:p>
          <w:p w14:paraId="1D801612" w14:textId="227E210F" w:rsidR="00221780" w:rsidRPr="004636E5" w:rsidRDefault="00221780" w:rsidP="004636E5">
            <w:r w:rsidRPr="004636E5">
              <w:t xml:space="preserve">ALTA </w:t>
            </w:r>
            <w:r w:rsidR="00BD5007">
              <w:t>4.1</w:t>
            </w:r>
            <w:r w:rsidRPr="004636E5">
              <w:t xml:space="preserve"> (Not First);</w:t>
            </w:r>
          </w:p>
          <w:p w14:paraId="55DB80F0" w14:textId="77777777" w:rsidR="00221780" w:rsidRPr="004636E5" w:rsidRDefault="00221780" w:rsidP="004636E5"/>
          <w:p w14:paraId="60EE4D34" w14:textId="77777777" w:rsidR="00221780" w:rsidRPr="004636E5" w:rsidRDefault="00221780" w:rsidP="004636E5">
            <w:r>
              <w:t>Comparable Assessment Lien Coverage (if available):</w:t>
            </w:r>
          </w:p>
          <w:p w14:paraId="3114B1D0" w14:textId="77777777" w:rsidR="00221780" w:rsidRPr="004636E5" w:rsidRDefault="00221780" w:rsidP="004636E5">
            <w:r w:rsidRPr="004636E5">
              <w:t xml:space="preserve">ALTA 9-06 or </w:t>
            </w:r>
            <w:r w:rsidRPr="00547164">
              <w:t xml:space="preserve">ALTA </w:t>
            </w:r>
            <w:r w:rsidRPr="004636E5">
              <w:t>9.6-06 (First);</w:t>
            </w:r>
          </w:p>
          <w:p w14:paraId="01F63DF3" w14:textId="77777777" w:rsidR="00221780" w:rsidRPr="002A7A04" w:rsidRDefault="00221780" w:rsidP="004636E5">
            <w:r w:rsidRPr="004636E5">
              <w:t xml:space="preserve">ALTA 9.6.1-06 or </w:t>
            </w:r>
            <w:r w:rsidRPr="00547164">
              <w:t xml:space="preserve">ALTA </w:t>
            </w:r>
            <w:r w:rsidRPr="004636E5">
              <w:t>9.10-06 (Not First)</w:t>
            </w:r>
          </w:p>
        </w:tc>
        <w:tc>
          <w:tcPr>
            <w:tcW w:w="4320" w:type="dxa"/>
          </w:tcPr>
          <w:p w14:paraId="5EB34E65" w14:textId="77777777" w:rsidR="00C92ABE" w:rsidRPr="00C92ABE" w:rsidRDefault="00C92ABE" w:rsidP="00C92ABE">
            <w:r w:rsidRPr="00C92ABE">
              <w:t>Review CC&amp;Rs:</w:t>
            </w:r>
          </w:p>
          <w:p w14:paraId="1FD35E99" w14:textId="77777777" w:rsidR="00C92ABE" w:rsidRPr="00C92ABE" w:rsidRDefault="00C92ABE" w:rsidP="00C92ABE">
            <w:r w:rsidRPr="00C92ABE">
              <w:t>ALTA 5-06 (MSup) or ALTA 5.1-06 (MInf);</w:t>
            </w:r>
          </w:p>
          <w:p w14:paraId="0AE0DF43" w14:textId="77777777" w:rsidR="00C92ABE" w:rsidRPr="00C92ABE" w:rsidRDefault="00C92ABE" w:rsidP="00C92ABE"/>
          <w:p w14:paraId="6FE1D259" w14:textId="77777777" w:rsidR="00C92ABE" w:rsidRPr="00C92ABE" w:rsidRDefault="00C92ABE" w:rsidP="00C92ABE">
            <w:r w:rsidRPr="00C92ABE">
              <w:t>Comparable Assessment Lien Coverage (if available):</w:t>
            </w:r>
          </w:p>
          <w:p w14:paraId="454F8556" w14:textId="77777777" w:rsidR="00C92ABE" w:rsidRPr="00C92ABE" w:rsidRDefault="00C92ABE" w:rsidP="00C92ABE">
            <w:r w:rsidRPr="00C92ABE">
              <w:t>Review CC&amp;Rs:</w:t>
            </w:r>
          </w:p>
          <w:p w14:paraId="16BB0864" w14:textId="77777777" w:rsidR="00C92ABE" w:rsidRPr="00C92ABE" w:rsidRDefault="00C92ABE" w:rsidP="00C92ABE">
            <w:r w:rsidRPr="00C92ABE">
              <w:t>ALTA 9-06 (MSup) or ALTA 9.10-06 (MInf);</w:t>
            </w:r>
          </w:p>
          <w:p w14:paraId="203D9722" w14:textId="77777777" w:rsidR="00221780" w:rsidRPr="002A7A04" w:rsidRDefault="00C92ABE" w:rsidP="00C92ABE">
            <w:r w:rsidRPr="00C92ABE">
              <w:t>ALTA 9.6-06 (MSup) or ALTA 9.6.1-06 (MInf)</w:t>
            </w:r>
          </w:p>
        </w:tc>
      </w:tr>
      <w:tr w:rsidR="00440743" w:rsidRPr="002A7A04" w14:paraId="51BF7EDF" w14:textId="77777777" w:rsidTr="00CC710E">
        <w:trPr>
          <w:jc w:val="center"/>
        </w:trPr>
        <w:tc>
          <w:tcPr>
            <w:tcW w:w="1684" w:type="dxa"/>
          </w:tcPr>
          <w:p w14:paraId="462AE0D2" w14:textId="77777777" w:rsidR="00440743" w:rsidRPr="002A7A04" w:rsidRDefault="00440743"/>
        </w:tc>
        <w:tc>
          <w:tcPr>
            <w:tcW w:w="571" w:type="dxa"/>
          </w:tcPr>
          <w:p w14:paraId="75FFB26D" w14:textId="77777777" w:rsidR="00440743" w:rsidRPr="002A7A04" w:rsidRDefault="00440743"/>
        </w:tc>
        <w:tc>
          <w:tcPr>
            <w:tcW w:w="4320" w:type="dxa"/>
          </w:tcPr>
          <w:p w14:paraId="6D6CED24" w14:textId="77777777" w:rsidR="00440743" w:rsidRPr="002A7A04" w:rsidRDefault="00440743" w:rsidP="00D01E4C"/>
        </w:tc>
        <w:tc>
          <w:tcPr>
            <w:tcW w:w="4320" w:type="dxa"/>
          </w:tcPr>
          <w:p w14:paraId="06D26D80" w14:textId="77777777" w:rsidR="00440743" w:rsidRPr="002A7A04" w:rsidRDefault="00440743" w:rsidP="00D01E4C"/>
        </w:tc>
      </w:tr>
      <w:tr w:rsidR="00221780" w:rsidRPr="002A7A04" w14:paraId="00597EF4" w14:textId="77777777" w:rsidTr="00CC710E">
        <w:trPr>
          <w:jc w:val="center"/>
        </w:trPr>
        <w:tc>
          <w:tcPr>
            <w:tcW w:w="1684" w:type="dxa"/>
          </w:tcPr>
          <w:p w14:paraId="077C1A9B" w14:textId="77777777" w:rsidR="00221780" w:rsidRPr="002A7A04" w:rsidRDefault="00221780">
            <w:r w:rsidRPr="002A7A04">
              <w:lastRenderedPageBreak/>
              <w:t>Minnesota</w:t>
            </w:r>
          </w:p>
        </w:tc>
        <w:tc>
          <w:tcPr>
            <w:tcW w:w="571" w:type="dxa"/>
          </w:tcPr>
          <w:p w14:paraId="3F1550CD" w14:textId="77777777" w:rsidR="00221780" w:rsidRPr="002A7A04" w:rsidRDefault="00221780">
            <w:r w:rsidRPr="002A7A04">
              <w:t>MN</w:t>
            </w:r>
          </w:p>
        </w:tc>
        <w:tc>
          <w:tcPr>
            <w:tcW w:w="4320" w:type="dxa"/>
          </w:tcPr>
          <w:p w14:paraId="2FC98D8F" w14:textId="5BC70401" w:rsidR="00221780" w:rsidRDefault="00221780" w:rsidP="00D01E4C">
            <w:r w:rsidRPr="002A7A04">
              <w:t xml:space="preserve">ALTA </w:t>
            </w:r>
            <w:r w:rsidR="00BD5007">
              <w:t>4.1</w:t>
            </w:r>
            <w:r>
              <w:t>;</w:t>
            </w:r>
          </w:p>
          <w:p w14:paraId="62486C8E" w14:textId="77777777" w:rsidR="00221780" w:rsidRDefault="00221780" w:rsidP="00D01E4C"/>
          <w:p w14:paraId="0F7979FA" w14:textId="77777777" w:rsidR="00221780" w:rsidRPr="0098495E" w:rsidRDefault="00221780" w:rsidP="00D01E4C">
            <w:r>
              <w:t>Comparable Assessment Lien Coverage (if available):</w:t>
            </w:r>
          </w:p>
          <w:p w14:paraId="42491EFF" w14:textId="77777777" w:rsidR="00221780" w:rsidRDefault="00221780" w:rsidP="00D01E4C">
            <w:r w:rsidRPr="00851793">
              <w:t>ALTA 9.6.1-06</w:t>
            </w:r>
          </w:p>
          <w:p w14:paraId="0A36F8CD" w14:textId="77777777" w:rsidR="00221780" w:rsidRPr="002A7A04" w:rsidRDefault="00221780">
            <w:r w:rsidRPr="00851793">
              <w:t>ALTA 9.10-06</w:t>
            </w:r>
          </w:p>
        </w:tc>
        <w:tc>
          <w:tcPr>
            <w:tcW w:w="4320" w:type="dxa"/>
          </w:tcPr>
          <w:p w14:paraId="79F393FB" w14:textId="77777777" w:rsidR="00221780" w:rsidRDefault="00221780" w:rsidP="00D01E4C">
            <w:r w:rsidRPr="002A7A04">
              <w:t>ALTA 5.1-06</w:t>
            </w:r>
            <w:r>
              <w:t>;</w:t>
            </w:r>
          </w:p>
          <w:p w14:paraId="1080F747" w14:textId="77777777" w:rsidR="00221780" w:rsidRDefault="00221780" w:rsidP="00D01E4C"/>
          <w:p w14:paraId="3E9B1245" w14:textId="77777777" w:rsidR="00221780" w:rsidRPr="0098495E" w:rsidRDefault="00221780" w:rsidP="00D01E4C">
            <w:r>
              <w:t>Comparable Assessment Lien Coverage (if available):</w:t>
            </w:r>
          </w:p>
          <w:p w14:paraId="5E18B2BD" w14:textId="77777777" w:rsidR="00221780" w:rsidRPr="00D47922" w:rsidRDefault="00221780" w:rsidP="00D01E4C">
            <w:r w:rsidRPr="00D47922">
              <w:t>ALTA 9.6.1-06</w:t>
            </w:r>
          </w:p>
          <w:p w14:paraId="748DD60C" w14:textId="77777777" w:rsidR="00221780" w:rsidRPr="002A7A04" w:rsidRDefault="00221780">
            <w:r w:rsidRPr="00D47922">
              <w:t>ALTA 9.10-06</w:t>
            </w:r>
          </w:p>
        </w:tc>
      </w:tr>
      <w:tr w:rsidR="00221780" w:rsidRPr="002A7A04" w14:paraId="35A57EC2" w14:textId="77777777" w:rsidTr="00CC710E">
        <w:trPr>
          <w:jc w:val="center"/>
        </w:trPr>
        <w:tc>
          <w:tcPr>
            <w:tcW w:w="1684" w:type="dxa"/>
          </w:tcPr>
          <w:p w14:paraId="0467FC09" w14:textId="77777777" w:rsidR="00221780" w:rsidRPr="002A7A04" w:rsidRDefault="00221780">
            <w:r w:rsidRPr="002A7A04">
              <w:t>Mississippi</w:t>
            </w:r>
          </w:p>
        </w:tc>
        <w:tc>
          <w:tcPr>
            <w:tcW w:w="571" w:type="dxa"/>
          </w:tcPr>
          <w:p w14:paraId="243C8AE3" w14:textId="77777777" w:rsidR="00221780" w:rsidRPr="002A7A04" w:rsidRDefault="00221780">
            <w:r w:rsidRPr="002A7A04">
              <w:t>MS</w:t>
            </w:r>
          </w:p>
        </w:tc>
        <w:tc>
          <w:tcPr>
            <w:tcW w:w="4320" w:type="dxa"/>
          </w:tcPr>
          <w:p w14:paraId="41A8EF5B" w14:textId="58B2C1A7" w:rsidR="00221780" w:rsidRPr="00C73311" w:rsidRDefault="00221780" w:rsidP="00C73311">
            <w:r w:rsidRPr="00C73311">
              <w:t xml:space="preserve">ALTA </w:t>
            </w:r>
            <w:r w:rsidR="00EE3039">
              <w:t>4</w:t>
            </w:r>
            <w:r w:rsidRPr="00C73311">
              <w:t xml:space="preserve"> or ALTA </w:t>
            </w:r>
            <w:r w:rsidR="00BD5007">
              <w:t>4.1</w:t>
            </w:r>
            <w:r w:rsidRPr="00C73311">
              <w:t>;</w:t>
            </w:r>
          </w:p>
          <w:p w14:paraId="08F35542" w14:textId="77777777" w:rsidR="00221780" w:rsidRPr="00C73311" w:rsidRDefault="00221780" w:rsidP="00C73311"/>
          <w:p w14:paraId="7A1A8304" w14:textId="77777777" w:rsidR="00221780" w:rsidRDefault="00221780" w:rsidP="00C73311"/>
          <w:p w14:paraId="66211993" w14:textId="77777777" w:rsidR="00221780" w:rsidRPr="00C73311" w:rsidRDefault="00221780" w:rsidP="00C73311">
            <w:r>
              <w:t>Comparable Assessment Lien Coverage (if available):</w:t>
            </w:r>
          </w:p>
          <w:p w14:paraId="1EDF169D" w14:textId="77777777" w:rsidR="00221780" w:rsidRPr="00C73311" w:rsidRDefault="00221780" w:rsidP="00C73311">
            <w:r w:rsidRPr="00C73311">
              <w:t xml:space="preserve">ALTA 9-06 or </w:t>
            </w:r>
            <w:r>
              <w:t xml:space="preserve">ALTA </w:t>
            </w:r>
            <w:r w:rsidRPr="00C73311">
              <w:t>9.10-06;</w:t>
            </w:r>
          </w:p>
          <w:p w14:paraId="6F734253" w14:textId="77777777" w:rsidR="00221780" w:rsidRPr="002A7A04" w:rsidRDefault="00221780" w:rsidP="00C73311">
            <w:r w:rsidRPr="00C73311">
              <w:t>ALTA 9.6-06 or ALTA 9.6.1-06</w:t>
            </w:r>
          </w:p>
        </w:tc>
        <w:tc>
          <w:tcPr>
            <w:tcW w:w="4320" w:type="dxa"/>
          </w:tcPr>
          <w:p w14:paraId="33C45A52" w14:textId="77777777" w:rsidR="00C92ABE" w:rsidRPr="00C92ABE" w:rsidRDefault="00C92ABE" w:rsidP="00C92ABE">
            <w:r w:rsidRPr="00C92ABE">
              <w:t>Review CC&amp;Rs:</w:t>
            </w:r>
          </w:p>
          <w:p w14:paraId="0EC9D27C" w14:textId="77777777" w:rsidR="00C92ABE" w:rsidRPr="00C92ABE" w:rsidRDefault="00C92ABE" w:rsidP="00C92ABE">
            <w:r w:rsidRPr="00C92ABE">
              <w:t>ALTA 5-06 (MSup) or ALTA 5.1-06 (MInf);</w:t>
            </w:r>
          </w:p>
          <w:p w14:paraId="6F9C9897" w14:textId="77777777" w:rsidR="00C92ABE" w:rsidRPr="00C92ABE" w:rsidRDefault="00C92ABE" w:rsidP="00C92ABE"/>
          <w:p w14:paraId="6596C5E0" w14:textId="77777777" w:rsidR="00C92ABE" w:rsidRPr="00C92ABE" w:rsidRDefault="00C92ABE" w:rsidP="00C92ABE">
            <w:r w:rsidRPr="00C92ABE">
              <w:t>Comparable Assessment Lien Coverage (if available):</w:t>
            </w:r>
          </w:p>
          <w:p w14:paraId="6432074D" w14:textId="77777777" w:rsidR="00C92ABE" w:rsidRPr="00C92ABE" w:rsidRDefault="00C92ABE" w:rsidP="00C92ABE">
            <w:r w:rsidRPr="00C92ABE">
              <w:t>Review CC&amp;Rs:</w:t>
            </w:r>
          </w:p>
          <w:p w14:paraId="6E4F0882" w14:textId="77777777" w:rsidR="00C92ABE" w:rsidRPr="00C92ABE" w:rsidRDefault="00C92ABE" w:rsidP="00C92ABE">
            <w:r w:rsidRPr="00C92ABE">
              <w:t>ALTA 9-06 (MSup) or ALTA 9.10-06 (MInf);</w:t>
            </w:r>
          </w:p>
          <w:p w14:paraId="690666E0" w14:textId="77777777" w:rsidR="00221780" w:rsidRPr="002A7A04" w:rsidRDefault="00C92ABE" w:rsidP="00C92ABE">
            <w:r w:rsidRPr="00C92ABE">
              <w:t>ALTA 9.6-06 (MSup) or ALTA 9.6.1-06 (MInf)</w:t>
            </w:r>
          </w:p>
        </w:tc>
      </w:tr>
      <w:tr w:rsidR="00221780" w:rsidRPr="002A7A04" w14:paraId="30D45CC9" w14:textId="77777777" w:rsidTr="00CC710E">
        <w:trPr>
          <w:jc w:val="center"/>
        </w:trPr>
        <w:tc>
          <w:tcPr>
            <w:tcW w:w="1684" w:type="dxa"/>
          </w:tcPr>
          <w:p w14:paraId="28FCBB15" w14:textId="77777777" w:rsidR="00221780" w:rsidRPr="002A7A04" w:rsidRDefault="00221780">
            <w:r w:rsidRPr="002A7A04">
              <w:t>Missouri</w:t>
            </w:r>
          </w:p>
        </w:tc>
        <w:tc>
          <w:tcPr>
            <w:tcW w:w="571" w:type="dxa"/>
          </w:tcPr>
          <w:p w14:paraId="02A1EFF8" w14:textId="77777777" w:rsidR="00221780" w:rsidRPr="002A7A04" w:rsidRDefault="00221780">
            <w:r w:rsidRPr="002A7A04">
              <w:t>MO</w:t>
            </w:r>
          </w:p>
        </w:tc>
        <w:tc>
          <w:tcPr>
            <w:tcW w:w="4320" w:type="dxa"/>
          </w:tcPr>
          <w:p w14:paraId="197FC0AF" w14:textId="5CBC09A5" w:rsidR="00221780" w:rsidRPr="00D01E4C" w:rsidRDefault="00221780" w:rsidP="00D01E4C">
            <w:r w:rsidRPr="00D01E4C">
              <w:t xml:space="preserve">ALTA </w:t>
            </w:r>
            <w:r w:rsidR="00BD5007">
              <w:t>4.1</w:t>
            </w:r>
            <w:r w:rsidRPr="00D01E4C">
              <w:t>;</w:t>
            </w:r>
          </w:p>
          <w:p w14:paraId="550FA6E8" w14:textId="77777777" w:rsidR="00221780" w:rsidRDefault="00221780" w:rsidP="00D01E4C"/>
          <w:p w14:paraId="5482FF00" w14:textId="77777777" w:rsidR="00221780" w:rsidRPr="00D01E4C" w:rsidRDefault="00221780" w:rsidP="00D01E4C"/>
          <w:p w14:paraId="407D9258" w14:textId="77777777" w:rsidR="00221780" w:rsidRPr="00D01E4C" w:rsidRDefault="00221780" w:rsidP="00D01E4C">
            <w:r>
              <w:t>Comparable Assessment Lien Coverage (if available):</w:t>
            </w:r>
          </w:p>
          <w:p w14:paraId="2C6410AA" w14:textId="77777777" w:rsidR="00221780" w:rsidRPr="00D01E4C" w:rsidRDefault="00221780" w:rsidP="00D01E4C">
            <w:r w:rsidRPr="00D01E4C">
              <w:t>ALTA 9.6.1-06</w:t>
            </w:r>
          </w:p>
          <w:p w14:paraId="15E0034E" w14:textId="77777777" w:rsidR="00221780" w:rsidRPr="002A7A04" w:rsidRDefault="00221780" w:rsidP="00D01E4C">
            <w:r w:rsidRPr="00D01E4C">
              <w:t>ALTA 9.10-06</w:t>
            </w:r>
          </w:p>
        </w:tc>
        <w:tc>
          <w:tcPr>
            <w:tcW w:w="4320" w:type="dxa"/>
          </w:tcPr>
          <w:p w14:paraId="4DEB8DFE" w14:textId="77777777" w:rsidR="00C92ABE" w:rsidRPr="00C92ABE" w:rsidRDefault="00C92ABE" w:rsidP="00C92ABE">
            <w:r w:rsidRPr="00C92ABE">
              <w:t>Review CC&amp;Rs:</w:t>
            </w:r>
          </w:p>
          <w:p w14:paraId="60B32E20" w14:textId="77777777" w:rsidR="00C92ABE" w:rsidRPr="00C92ABE" w:rsidRDefault="00C92ABE" w:rsidP="00C92ABE">
            <w:r w:rsidRPr="00C92ABE">
              <w:t>ALTA 5-06 (MSup) or ALTA 5.1-06 (MInf);</w:t>
            </w:r>
          </w:p>
          <w:p w14:paraId="54FD6E32" w14:textId="77777777" w:rsidR="00C92ABE" w:rsidRPr="00C92ABE" w:rsidRDefault="00C92ABE" w:rsidP="00C92ABE"/>
          <w:p w14:paraId="19795593" w14:textId="77777777" w:rsidR="00C92ABE" w:rsidRPr="00C92ABE" w:rsidRDefault="00C92ABE" w:rsidP="00C92ABE">
            <w:r w:rsidRPr="00C92ABE">
              <w:t>Comparable Assessment Lien Coverage (if available):</w:t>
            </w:r>
          </w:p>
          <w:p w14:paraId="5ED4A0F9" w14:textId="77777777" w:rsidR="00C92ABE" w:rsidRPr="00C92ABE" w:rsidRDefault="00C92ABE" w:rsidP="00C92ABE">
            <w:r w:rsidRPr="00C92ABE">
              <w:t>Review CC&amp;Rs:</w:t>
            </w:r>
          </w:p>
          <w:p w14:paraId="1E304F9E" w14:textId="77777777" w:rsidR="00C92ABE" w:rsidRPr="00C92ABE" w:rsidRDefault="00C92ABE" w:rsidP="00C92ABE">
            <w:r w:rsidRPr="00C92ABE">
              <w:t>ALTA 9-06 (MSup) or ALTA 9.10-06 (MInf);</w:t>
            </w:r>
          </w:p>
          <w:p w14:paraId="3E6B2E19" w14:textId="77777777" w:rsidR="00221780" w:rsidRPr="002A7A04" w:rsidRDefault="00C92ABE" w:rsidP="00C92ABE">
            <w:r w:rsidRPr="00C92ABE">
              <w:t>ALTA 9.6-06 (MSup) or ALTA 9.6.1-06 (MInf)</w:t>
            </w:r>
          </w:p>
        </w:tc>
      </w:tr>
      <w:tr w:rsidR="00221780" w:rsidRPr="002A7A04" w14:paraId="4F00126C" w14:textId="77777777" w:rsidTr="00CC710E">
        <w:trPr>
          <w:jc w:val="center"/>
        </w:trPr>
        <w:tc>
          <w:tcPr>
            <w:tcW w:w="1684" w:type="dxa"/>
          </w:tcPr>
          <w:p w14:paraId="5DF84D7B" w14:textId="77777777" w:rsidR="00221780" w:rsidRPr="002A7A04" w:rsidRDefault="00221780">
            <w:r w:rsidRPr="002A7A04">
              <w:t>Montana</w:t>
            </w:r>
          </w:p>
        </w:tc>
        <w:tc>
          <w:tcPr>
            <w:tcW w:w="571" w:type="dxa"/>
          </w:tcPr>
          <w:p w14:paraId="19C145F2" w14:textId="77777777" w:rsidR="00221780" w:rsidRPr="002A7A04" w:rsidRDefault="00221780">
            <w:r w:rsidRPr="002A7A04">
              <w:t>MT</w:t>
            </w:r>
          </w:p>
        </w:tc>
        <w:tc>
          <w:tcPr>
            <w:tcW w:w="4320" w:type="dxa"/>
          </w:tcPr>
          <w:p w14:paraId="26A51BB9" w14:textId="77777777" w:rsidR="00607752" w:rsidRPr="00607752" w:rsidRDefault="00607752" w:rsidP="00607752">
            <w:r w:rsidRPr="00607752">
              <w:t>Review CC&amp;Rs:</w:t>
            </w:r>
          </w:p>
          <w:p w14:paraId="272554A3" w14:textId="6624943B" w:rsidR="00607752" w:rsidRPr="00607752" w:rsidRDefault="00607752" w:rsidP="00607752">
            <w:r w:rsidRPr="00607752">
              <w:t xml:space="preserve">ALTA </w:t>
            </w:r>
            <w:r w:rsidR="00EE3039">
              <w:t>4</w:t>
            </w:r>
            <w:r w:rsidRPr="00607752">
              <w:t xml:space="preserve"> (MSup) or ALTA </w:t>
            </w:r>
            <w:r w:rsidR="00BD5007">
              <w:t>4.1</w:t>
            </w:r>
            <w:r w:rsidRPr="00607752">
              <w:t xml:space="preserve"> (MInf);</w:t>
            </w:r>
          </w:p>
          <w:p w14:paraId="5E2CAF2E" w14:textId="77777777" w:rsidR="00607752" w:rsidRPr="00607752" w:rsidRDefault="00607752" w:rsidP="00607752"/>
          <w:p w14:paraId="734959DD" w14:textId="77777777" w:rsidR="00607752" w:rsidRPr="00607752" w:rsidRDefault="00607752" w:rsidP="00607752">
            <w:r w:rsidRPr="00607752">
              <w:t>Comparable Assessment Lien Coverage (if available):</w:t>
            </w:r>
          </w:p>
          <w:p w14:paraId="6009718A" w14:textId="77777777" w:rsidR="00607752" w:rsidRPr="00607752" w:rsidRDefault="00607752" w:rsidP="00607752">
            <w:r w:rsidRPr="00607752">
              <w:t>Review CC&amp;Rs:</w:t>
            </w:r>
          </w:p>
          <w:p w14:paraId="65559784" w14:textId="77777777" w:rsidR="00607752" w:rsidRPr="00607752" w:rsidRDefault="00607752" w:rsidP="00607752">
            <w:r w:rsidRPr="00607752">
              <w:t>ALTA 9-06 (MSup) or ALTA 9.10-06 (MInf);</w:t>
            </w:r>
          </w:p>
          <w:p w14:paraId="1FA2A1BC" w14:textId="77777777" w:rsidR="00221780" w:rsidRPr="002A7A04" w:rsidRDefault="00607752" w:rsidP="00607752">
            <w:r w:rsidRPr="00607752">
              <w:t>ALTA 9.6-06 (MSup) or ALTA 9.6.1-06 (MInf)</w:t>
            </w:r>
          </w:p>
        </w:tc>
        <w:tc>
          <w:tcPr>
            <w:tcW w:w="4320" w:type="dxa"/>
          </w:tcPr>
          <w:p w14:paraId="3D2369A9" w14:textId="77777777" w:rsidR="00C92ABE" w:rsidRPr="00C92ABE" w:rsidRDefault="00C92ABE" w:rsidP="00C92ABE">
            <w:r w:rsidRPr="00C92ABE">
              <w:t>Review CC&amp;Rs:</w:t>
            </w:r>
          </w:p>
          <w:p w14:paraId="1299535C" w14:textId="77777777" w:rsidR="00C92ABE" w:rsidRPr="00C92ABE" w:rsidRDefault="00C92ABE" w:rsidP="00C92ABE">
            <w:r w:rsidRPr="00C92ABE">
              <w:t>ALTA 5-06 (MSup) or ALTA 5.1-06 (MInf);</w:t>
            </w:r>
          </w:p>
          <w:p w14:paraId="1F1FB788" w14:textId="77777777" w:rsidR="00C92ABE" w:rsidRPr="00C92ABE" w:rsidRDefault="00C92ABE" w:rsidP="00C92ABE"/>
          <w:p w14:paraId="1ED09E58" w14:textId="77777777" w:rsidR="00C92ABE" w:rsidRPr="00C92ABE" w:rsidRDefault="00C92ABE" w:rsidP="00C92ABE">
            <w:r w:rsidRPr="00C92ABE">
              <w:t>Comparable Assessment Lien Coverage (if available):</w:t>
            </w:r>
          </w:p>
          <w:p w14:paraId="445769D0" w14:textId="77777777" w:rsidR="00C92ABE" w:rsidRPr="00C92ABE" w:rsidRDefault="00C92ABE" w:rsidP="00C92ABE">
            <w:r w:rsidRPr="00C92ABE">
              <w:t>Review CC&amp;Rs:</w:t>
            </w:r>
          </w:p>
          <w:p w14:paraId="68833437" w14:textId="77777777" w:rsidR="00C92ABE" w:rsidRPr="00C92ABE" w:rsidRDefault="00C92ABE" w:rsidP="00C92ABE">
            <w:r w:rsidRPr="00C92ABE">
              <w:t>ALTA 9-06 (MSup) or ALTA 9.10-06 (MInf);</w:t>
            </w:r>
          </w:p>
          <w:p w14:paraId="0C771227" w14:textId="77777777" w:rsidR="00221780" w:rsidRPr="002A7A04" w:rsidRDefault="00C92ABE" w:rsidP="00C92ABE">
            <w:r w:rsidRPr="00C92ABE">
              <w:t>ALTA 9.6-06 (MSup) or ALTA 9.6.1-06 (MInf)</w:t>
            </w:r>
          </w:p>
        </w:tc>
      </w:tr>
      <w:tr w:rsidR="00221780" w:rsidRPr="002A7A04" w14:paraId="071ECB24" w14:textId="77777777" w:rsidTr="00CC710E">
        <w:trPr>
          <w:jc w:val="center"/>
        </w:trPr>
        <w:tc>
          <w:tcPr>
            <w:tcW w:w="1684" w:type="dxa"/>
          </w:tcPr>
          <w:p w14:paraId="50CF922C" w14:textId="77777777" w:rsidR="00221780" w:rsidRPr="002A7A04" w:rsidRDefault="00221780">
            <w:r w:rsidRPr="002A7A04">
              <w:t>Nebraska</w:t>
            </w:r>
          </w:p>
        </w:tc>
        <w:tc>
          <w:tcPr>
            <w:tcW w:w="571" w:type="dxa"/>
          </w:tcPr>
          <w:p w14:paraId="46279320" w14:textId="77777777" w:rsidR="00221780" w:rsidRPr="002A7A04" w:rsidRDefault="00221780">
            <w:r w:rsidRPr="002A7A04">
              <w:t>NE</w:t>
            </w:r>
          </w:p>
        </w:tc>
        <w:tc>
          <w:tcPr>
            <w:tcW w:w="4320" w:type="dxa"/>
          </w:tcPr>
          <w:p w14:paraId="7744171A" w14:textId="24577FFD" w:rsidR="00221780" w:rsidRPr="002A7A04" w:rsidRDefault="00221780" w:rsidP="007E475D">
            <w:r w:rsidRPr="002A7A04">
              <w:t xml:space="preserve">ALTA </w:t>
            </w:r>
            <w:r w:rsidR="00EE3039">
              <w:t>4</w:t>
            </w:r>
            <w:r w:rsidRPr="002A7A04">
              <w:t xml:space="preserve"> (First);</w:t>
            </w:r>
          </w:p>
          <w:p w14:paraId="0A37308B" w14:textId="4BD5DD9C" w:rsidR="00221780" w:rsidRDefault="00221780" w:rsidP="007E475D">
            <w:r w:rsidRPr="002A7A04">
              <w:t xml:space="preserve">ALTA </w:t>
            </w:r>
            <w:r w:rsidR="00BD5007">
              <w:t>4.1</w:t>
            </w:r>
            <w:r w:rsidRPr="002A7A04">
              <w:t xml:space="preserve"> (Not First)</w:t>
            </w:r>
            <w:r>
              <w:t>;</w:t>
            </w:r>
          </w:p>
          <w:p w14:paraId="024DEDC9" w14:textId="77777777" w:rsidR="00221780" w:rsidRDefault="00221780" w:rsidP="007E475D"/>
          <w:p w14:paraId="02A7EEB9" w14:textId="77777777" w:rsidR="00221780" w:rsidRPr="00D027E9" w:rsidRDefault="00221780" w:rsidP="007E475D">
            <w:r>
              <w:t>Comparable Assessment Lien Coverage (if available):</w:t>
            </w:r>
          </w:p>
          <w:p w14:paraId="7F7DD33F" w14:textId="77777777" w:rsidR="00221780" w:rsidRPr="0017778E" w:rsidRDefault="00221780" w:rsidP="007E475D">
            <w:r w:rsidRPr="0017778E">
              <w:t xml:space="preserve">ALTA 9-06 or </w:t>
            </w:r>
            <w:r w:rsidRPr="00C22590">
              <w:t xml:space="preserve">ALTA </w:t>
            </w:r>
            <w:r w:rsidRPr="0017778E">
              <w:t>9.6-06 (First);</w:t>
            </w:r>
          </w:p>
          <w:p w14:paraId="191E16E3" w14:textId="77777777" w:rsidR="00221780" w:rsidRPr="002A7A04" w:rsidRDefault="00221780" w:rsidP="00511797">
            <w:r w:rsidRPr="0017778E">
              <w:t xml:space="preserve">ALTA 9.6.1-06 or </w:t>
            </w:r>
            <w:r w:rsidRPr="00C22590">
              <w:t xml:space="preserve">ALTA </w:t>
            </w:r>
            <w:r w:rsidRPr="0017778E">
              <w:t>9.10-06 (Not First)</w:t>
            </w:r>
          </w:p>
        </w:tc>
        <w:tc>
          <w:tcPr>
            <w:tcW w:w="4320" w:type="dxa"/>
          </w:tcPr>
          <w:p w14:paraId="3260D02B" w14:textId="77777777" w:rsidR="00221780" w:rsidRPr="002A7A04" w:rsidRDefault="00221780" w:rsidP="007E475D">
            <w:r w:rsidRPr="002A7A04">
              <w:t>ALTA 5-06 (First);</w:t>
            </w:r>
          </w:p>
          <w:p w14:paraId="471EC2F5" w14:textId="77777777" w:rsidR="00221780" w:rsidRDefault="00221780" w:rsidP="007E475D">
            <w:r w:rsidRPr="002A7A04">
              <w:t>ALTA 5.1-06 (Not First)</w:t>
            </w:r>
            <w:r>
              <w:t>;</w:t>
            </w:r>
          </w:p>
          <w:p w14:paraId="022A19D5" w14:textId="77777777" w:rsidR="00221780" w:rsidRDefault="00221780" w:rsidP="007E475D"/>
          <w:p w14:paraId="242DB847" w14:textId="77777777" w:rsidR="00221780" w:rsidRPr="00D027E9" w:rsidRDefault="00221780" w:rsidP="007E475D">
            <w:r>
              <w:t>Comparable Assessment Lien Coverage (if available):</w:t>
            </w:r>
          </w:p>
          <w:p w14:paraId="0903429B" w14:textId="77777777" w:rsidR="00221780" w:rsidRPr="00F912A1" w:rsidRDefault="00221780" w:rsidP="007E475D">
            <w:r w:rsidRPr="00F912A1">
              <w:t xml:space="preserve">ALTA 9-06 or </w:t>
            </w:r>
            <w:r w:rsidRPr="00C22590">
              <w:t xml:space="preserve">ALTA </w:t>
            </w:r>
            <w:r w:rsidRPr="00F912A1">
              <w:t>9.6-06 (First);</w:t>
            </w:r>
          </w:p>
          <w:p w14:paraId="5D1EF160" w14:textId="77777777" w:rsidR="00221780" w:rsidRPr="002A7A04" w:rsidRDefault="00221780" w:rsidP="00511797">
            <w:r w:rsidRPr="00F912A1">
              <w:t xml:space="preserve">ALTA 9.6.1-06 or </w:t>
            </w:r>
            <w:r w:rsidRPr="00C22590">
              <w:t xml:space="preserve">ALTA </w:t>
            </w:r>
            <w:r w:rsidRPr="00F912A1">
              <w:t>9.10-06 (Not First)</w:t>
            </w:r>
          </w:p>
        </w:tc>
      </w:tr>
      <w:tr w:rsidR="00221780" w:rsidRPr="002A7A04" w14:paraId="08908FB6" w14:textId="77777777" w:rsidTr="00CC710E">
        <w:trPr>
          <w:jc w:val="center"/>
        </w:trPr>
        <w:tc>
          <w:tcPr>
            <w:tcW w:w="1684" w:type="dxa"/>
          </w:tcPr>
          <w:p w14:paraId="4363E0B2" w14:textId="77777777" w:rsidR="00221780" w:rsidRPr="002A7A04" w:rsidRDefault="00221780">
            <w:r w:rsidRPr="002A7A04">
              <w:t>Nevada</w:t>
            </w:r>
          </w:p>
        </w:tc>
        <w:tc>
          <w:tcPr>
            <w:tcW w:w="571" w:type="dxa"/>
          </w:tcPr>
          <w:p w14:paraId="69AFE47A" w14:textId="77777777" w:rsidR="00221780" w:rsidRPr="002A7A04" w:rsidRDefault="00221780">
            <w:r w:rsidRPr="002A7A04">
              <w:t>NV</w:t>
            </w:r>
          </w:p>
        </w:tc>
        <w:tc>
          <w:tcPr>
            <w:tcW w:w="4320" w:type="dxa"/>
          </w:tcPr>
          <w:p w14:paraId="1BDD1808" w14:textId="66A37533" w:rsidR="00221780" w:rsidRDefault="00221780" w:rsidP="007E475D">
            <w:r w:rsidRPr="002A7A04">
              <w:t xml:space="preserve">ALTA </w:t>
            </w:r>
            <w:r w:rsidR="00BD5007">
              <w:t>4.1</w:t>
            </w:r>
            <w:r>
              <w:t>;</w:t>
            </w:r>
          </w:p>
          <w:p w14:paraId="0BEF9A1D" w14:textId="77777777" w:rsidR="00221780" w:rsidRDefault="00221780" w:rsidP="007E475D"/>
          <w:p w14:paraId="01F80EA6" w14:textId="77777777" w:rsidR="00221780" w:rsidRPr="0098495E" w:rsidRDefault="00221780" w:rsidP="007E475D">
            <w:r>
              <w:t>Comparable Assessment Lien Coverage (if available):</w:t>
            </w:r>
          </w:p>
          <w:p w14:paraId="2456AE0E" w14:textId="77777777" w:rsidR="00221780" w:rsidRDefault="00221780" w:rsidP="007E475D">
            <w:r w:rsidRPr="00851793">
              <w:t>ALTA 9.6.1-06</w:t>
            </w:r>
          </w:p>
          <w:p w14:paraId="2C6007F6" w14:textId="77777777" w:rsidR="00221780" w:rsidRPr="002A7A04" w:rsidRDefault="00221780">
            <w:r w:rsidRPr="00851793">
              <w:t>ALTA 9.10-06</w:t>
            </w:r>
          </w:p>
        </w:tc>
        <w:tc>
          <w:tcPr>
            <w:tcW w:w="4320" w:type="dxa"/>
          </w:tcPr>
          <w:p w14:paraId="7B1E2DAC" w14:textId="77777777" w:rsidR="00221780" w:rsidRDefault="00221780" w:rsidP="007E475D">
            <w:r w:rsidRPr="002A7A04">
              <w:t>ALTA 5.1-06</w:t>
            </w:r>
            <w:r>
              <w:t>;</w:t>
            </w:r>
          </w:p>
          <w:p w14:paraId="4FCB205C" w14:textId="77777777" w:rsidR="00221780" w:rsidRDefault="00221780" w:rsidP="007E475D"/>
          <w:p w14:paraId="3EA55372" w14:textId="77777777" w:rsidR="00221780" w:rsidRPr="0098495E" w:rsidRDefault="00221780" w:rsidP="007E475D">
            <w:r>
              <w:t>Comparable Assessment Lien Coverage (if available):</w:t>
            </w:r>
          </w:p>
          <w:p w14:paraId="677F1713" w14:textId="77777777" w:rsidR="00221780" w:rsidRPr="00D47922" w:rsidRDefault="00221780" w:rsidP="007E475D">
            <w:r w:rsidRPr="00D47922">
              <w:t>ALTA 9.6.1-06</w:t>
            </w:r>
          </w:p>
          <w:p w14:paraId="11A52BDE" w14:textId="77777777" w:rsidR="00221780" w:rsidRPr="002A7A04" w:rsidRDefault="00221780">
            <w:r w:rsidRPr="00D47922">
              <w:t>ALTA 9.10-06</w:t>
            </w:r>
          </w:p>
        </w:tc>
      </w:tr>
      <w:tr w:rsidR="00440743" w:rsidRPr="002A7A04" w14:paraId="2ECBC35C" w14:textId="77777777" w:rsidTr="00CC710E">
        <w:trPr>
          <w:jc w:val="center"/>
        </w:trPr>
        <w:tc>
          <w:tcPr>
            <w:tcW w:w="1684" w:type="dxa"/>
          </w:tcPr>
          <w:p w14:paraId="100EE35B" w14:textId="77777777" w:rsidR="00440743" w:rsidRDefault="00440743"/>
          <w:p w14:paraId="51174574" w14:textId="77777777" w:rsidR="00440743" w:rsidRDefault="00440743"/>
          <w:p w14:paraId="6EA1FD95" w14:textId="2634C286" w:rsidR="00440743" w:rsidRPr="00823453" w:rsidRDefault="00440743"/>
        </w:tc>
        <w:tc>
          <w:tcPr>
            <w:tcW w:w="571" w:type="dxa"/>
          </w:tcPr>
          <w:p w14:paraId="578A32B1" w14:textId="77777777" w:rsidR="00440743" w:rsidRPr="002A7A04" w:rsidRDefault="00440743"/>
        </w:tc>
        <w:tc>
          <w:tcPr>
            <w:tcW w:w="4320" w:type="dxa"/>
          </w:tcPr>
          <w:p w14:paraId="6BC789FD" w14:textId="77777777" w:rsidR="00440743" w:rsidRPr="002A7A04" w:rsidRDefault="00440743" w:rsidP="007E475D"/>
        </w:tc>
        <w:tc>
          <w:tcPr>
            <w:tcW w:w="4320" w:type="dxa"/>
          </w:tcPr>
          <w:p w14:paraId="61059902" w14:textId="77777777" w:rsidR="00440743" w:rsidRPr="002A7A04" w:rsidRDefault="00440743" w:rsidP="00C92ABE"/>
        </w:tc>
      </w:tr>
      <w:tr w:rsidR="00221780" w:rsidRPr="002A7A04" w14:paraId="077C3CF8" w14:textId="77777777" w:rsidTr="00CC710E">
        <w:trPr>
          <w:jc w:val="center"/>
        </w:trPr>
        <w:tc>
          <w:tcPr>
            <w:tcW w:w="1684" w:type="dxa"/>
          </w:tcPr>
          <w:p w14:paraId="2CE5E51A" w14:textId="77777777" w:rsidR="00221780" w:rsidRPr="002A7A04" w:rsidRDefault="00221780">
            <w:r w:rsidRPr="00823453">
              <w:lastRenderedPageBreak/>
              <w:t>New Hampshire</w:t>
            </w:r>
          </w:p>
        </w:tc>
        <w:tc>
          <w:tcPr>
            <w:tcW w:w="571" w:type="dxa"/>
          </w:tcPr>
          <w:p w14:paraId="0A92E1D4" w14:textId="77777777" w:rsidR="00221780" w:rsidRPr="002A7A04" w:rsidRDefault="00221780"/>
        </w:tc>
        <w:tc>
          <w:tcPr>
            <w:tcW w:w="4320" w:type="dxa"/>
          </w:tcPr>
          <w:p w14:paraId="3FEE2B27" w14:textId="27D402F7" w:rsidR="00221780" w:rsidRDefault="00221780" w:rsidP="007E475D">
            <w:r w:rsidRPr="002A7A04">
              <w:t xml:space="preserve">ALTA </w:t>
            </w:r>
            <w:r w:rsidR="00BD5007">
              <w:t>4.1</w:t>
            </w:r>
            <w:r>
              <w:t>;</w:t>
            </w:r>
          </w:p>
          <w:p w14:paraId="2EFA464B" w14:textId="77777777" w:rsidR="00221780" w:rsidRDefault="00221780" w:rsidP="007E475D"/>
          <w:p w14:paraId="52677DE4" w14:textId="77777777" w:rsidR="00221780" w:rsidRDefault="00221780" w:rsidP="007E475D"/>
          <w:p w14:paraId="67557B14" w14:textId="77777777" w:rsidR="00221780" w:rsidRPr="0098495E" w:rsidRDefault="00221780" w:rsidP="007E475D">
            <w:r>
              <w:t>Comparable Assessment Lien Coverage (if available):</w:t>
            </w:r>
          </w:p>
          <w:p w14:paraId="555F93A5" w14:textId="77777777" w:rsidR="00221780" w:rsidRDefault="00221780" w:rsidP="007E475D">
            <w:r w:rsidRPr="00851793">
              <w:t>ALTA 9.6.1-06</w:t>
            </w:r>
            <w:r>
              <w:t>;</w:t>
            </w:r>
          </w:p>
          <w:p w14:paraId="4EAFF190" w14:textId="77777777" w:rsidR="00221780" w:rsidRPr="002A7A04" w:rsidRDefault="00221780" w:rsidP="00511797">
            <w:r w:rsidRPr="00851793">
              <w:t>ALTA 9.10-06</w:t>
            </w:r>
          </w:p>
        </w:tc>
        <w:tc>
          <w:tcPr>
            <w:tcW w:w="4320" w:type="dxa"/>
          </w:tcPr>
          <w:p w14:paraId="4ED30C3C" w14:textId="77777777" w:rsidR="00C92ABE" w:rsidRPr="00C92ABE" w:rsidRDefault="00221780" w:rsidP="00C92ABE">
            <w:r w:rsidRPr="002A7A04">
              <w:t>Re</w:t>
            </w:r>
            <w:r w:rsidR="00C92ABE" w:rsidRPr="00C92ABE">
              <w:t xml:space="preserve"> Review CC&amp;Rs:</w:t>
            </w:r>
          </w:p>
          <w:p w14:paraId="11893B5B" w14:textId="77777777" w:rsidR="00C92ABE" w:rsidRPr="00C92ABE" w:rsidRDefault="00C92ABE" w:rsidP="00C92ABE">
            <w:r w:rsidRPr="00C92ABE">
              <w:t>ALTA 5-06 (MSup) or ALTA 5.1-06 (MInf);</w:t>
            </w:r>
          </w:p>
          <w:p w14:paraId="58B6D891" w14:textId="77777777" w:rsidR="00C92ABE" w:rsidRPr="00C92ABE" w:rsidRDefault="00C92ABE" w:rsidP="00C92ABE"/>
          <w:p w14:paraId="799F0997" w14:textId="77777777" w:rsidR="00C92ABE" w:rsidRPr="00C92ABE" w:rsidRDefault="00C92ABE" w:rsidP="00C92ABE">
            <w:r w:rsidRPr="00C92ABE">
              <w:t>Comparable Assessment Lien Coverage (if available):</w:t>
            </w:r>
          </w:p>
          <w:p w14:paraId="653FDAAB" w14:textId="77777777" w:rsidR="00C92ABE" w:rsidRPr="00C92ABE" w:rsidRDefault="00C92ABE" w:rsidP="00C92ABE">
            <w:r w:rsidRPr="00C92ABE">
              <w:t>Review CC&amp;Rs:</w:t>
            </w:r>
          </w:p>
          <w:p w14:paraId="5DB4B2DA" w14:textId="77777777" w:rsidR="00C92ABE" w:rsidRPr="00C92ABE" w:rsidRDefault="00C92ABE" w:rsidP="00C92ABE">
            <w:r w:rsidRPr="00C92ABE">
              <w:t>ALTA 9-06 (MSup) or ALTA 9.10-06 (MInf);</w:t>
            </w:r>
          </w:p>
          <w:p w14:paraId="783E4223" w14:textId="77777777" w:rsidR="00221780" w:rsidRPr="002A7A04" w:rsidRDefault="00C92ABE" w:rsidP="00C92ABE">
            <w:r w:rsidRPr="00C92ABE">
              <w:t>ALTA 9.6-06 (MSup) or ALTA 9.6.1-06 (MInf)</w:t>
            </w:r>
          </w:p>
        </w:tc>
      </w:tr>
      <w:tr w:rsidR="00221780" w:rsidRPr="002A7A04" w14:paraId="4B392CD6" w14:textId="77777777" w:rsidTr="00CC710E">
        <w:trPr>
          <w:jc w:val="center"/>
        </w:trPr>
        <w:tc>
          <w:tcPr>
            <w:tcW w:w="1684" w:type="dxa"/>
          </w:tcPr>
          <w:p w14:paraId="443B9A22" w14:textId="77777777" w:rsidR="00221780" w:rsidRPr="002A7A04" w:rsidRDefault="00221780">
            <w:r w:rsidRPr="002A7A04">
              <w:t>New Jersey</w:t>
            </w:r>
          </w:p>
        </w:tc>
        <w:tc>
          <w:tcPr>
            <w:tcW w:w="571" w:type="dxa"/>
          </w:tcPr>
          <w:p w14:paraId="3D94F25A" w14:textId="77777777" w:rsidR="00221780" w:rsidRPr="002A7A04" w:rsidRDefault="00221780">
            <w:r w:rsidRPr="002A7A04">
              <w:t>NJ</w:t>
            </w:r>
          </w:p>
        </w:tc>
        <w:tc>
          <w:tcPr>
            <w:tcW w:w="4320" w:type="dxa"/>
          </w:tcPr>
          <w:p w14:paraId="16224508" w14:textId="0B82849E" w:rsidR="00221780" w:rsidRDefault="00221780" w:rsidP="007E475D">
            <w:r w:rsidRPr="002A7A04">
              <w:t xml:space="preserve">ALTA </w:t>
            </w:r>
            <w:r w:rsidR="00BD5007">
              <w:t>4.1</w:t>
            </w:r>
            <w:r>
              <w:t>;</w:t>
            </w:r>
          </w:p>
          <w:p w14:paraId="3BBF11AF" w14:textId="77777777" w:rsidR="00221780" w:rsidRDefault="00221780" w:rsidP="007E475D"/>
          <w:p w14:paraId="6A115271" w14:textId="77777777" w:rsidR="00221780" w:rsidRPr="0098495E" w:rsidRDefault="00221780" w:rsidP="007E475D">
            <w:r>
              <w:t>Comparable Assessment Lien Coverage (if available):</w:t>
            </w:r>
          </w:p>
          <w:p w14:paraId="359497B0" w14:textId="77777777" w:rsidR="00221780" w:rsidRDefault="00221780" w:rsidP="007E475D">
            <w:r w:rsidRPr="00851793">
              <w:t>ALTA 9.6.1-06</w:t>
            </w:r>
            <w:r>
              <w:t>;</w:t>
            </w:r>
          </w:p>
          <w:p w14:paraId="208BFE3A" w14:textId="77777777" w:rsidR="00221780" w:rsidRPr="002A7A04" w:rsidRDefault="00221780" w:rsidP="00511797">
            <w:r w:rsidRPr="00851793">
              <w:t>ALTA 9.10-06</w:t>
            </w:r>
          </w:p>
        </w:tc>
        <w:tc>
          <w:tcPr>
            <w:tcW w:w="4320" w:type="dxa"/>
          </w:tcPr>
          <w:p w14:paraId="63B7A7F3" w14:textId="77777777" w:rsidR="007875EC" w:rsidRDefault="007875EC" w:rsidP="007875EC">
            <w:r w:rsidRPr="002A7A04">
              <w:t>ALTA 5.1-06</w:t>
            </w:r>
            <w:r>
              <w:t>;</w:t>
            </w:r>
          </w:p>
          <w:p w14:paraId="17B309F2" w14:textId="77777777" w:rsidR="007875EC" w:rsidRDefault="007875EC" w:rsidP="007875EC"/>
          <w:p w14:paraId="4A913545" w14:textId="77777777" w:rsidR="007875EC" w:rsidRPr="0098495E" w:rsidRDefault="007875EC" w:rsidP="007875EC">
            <w:r>
              <w:t>Comparable Assessment Lien Coverage (if available):</w:t>
            </w:r>
          </w:p>
          <w:p w14:paraId="3FB58649" w14:textId="77777777" w:rsidR="007875EC" w:rsidRPr="00D47922" w:rsidRDefault="007875EC" w:rsidP="007875EC">
            <w:r w:rsidRPr="00D47922">
              <w:t>ALTA 9.6.1-06</w:t>
            </w:r>
          </w:p>
          <w:p w14:paraId="1D75CCA9" w14:textId="783DBC06" w:rsidR="00221780" w:rsidRPr="002A7A04" w:rsidRDefault="007875EC" w:rsidP="00C92ABE">
            <w:r w:rsidRPr="00D47922">
              <w:t>ALTA 9.10-06</w:t>
            </w:r>
          </w:p>
        </w:tc>
      </w:tr>
      <w:tr w:rsidR="00221780" w:rsidRPr="002A7A04" w14:paraId="537F6019" w14:textId="77777777" w:rsidTr="00CC710E">
        <w:trPr>
          <w:jc w:val="center"/>
        </w:trPr>
        <w:tc>
          <w:tcPr>
            <w:tcW w:w="1684" w:type="dxa"/>
          </w:tcPr>
          <w:p w14:paraId="6B79E57B" w14:textId="77777777" w:rsidR="00221780" w:rsidRPr="002A7A04" w:rsidRDefault="00221780">
            <w:r w:rsidRPr="002A7A04">
              <w:t>New Mexico</w:t>
            </w:r>
          </w:p>
        </w:tc>
        <w:tc>
          <w:tcPr>
            <w:tcW w:w="571" w:type="dxa"/>
          </w:tcPr>
          <w:p w14:paraId="3E65946C" w14:textId="77777777" w:rsidR="00221780" w:rsidRPr="002A7A04" w:rsidRDefault="00221780">
            <w:r w:rsidRPr="002A7A04">
              <w:t>NM</w:t>
            </w:r>
          </w:p>
        </w:tc>
        <w:tc>
          <w:tcPr>
            <w:tcW w:w="4320" w:type="dxa"/>
          </w:tcPr>
          <w:p w14:paraId="59FBCD12" w14:textId="77777777" w:rsidR="00221780" w:rsidRDefault="00221780" w:rsidP="007E475D">
            <w:r w:rsidRPr="002A7A04">
              <w:t>Review CC&amp;Rs</w:t>
            </w:r>
            <w:r>
              <w:t>:</w:t>
            </w:r>
          </w:p>
          <w:p w14:paraId="2BF72393" w14:textId="0D9176D9" w:rsidR="00221780" w:rsidRDefault="00221780" w:rsidP="007E475D">
            <w:r>
              <w:t xml:space="preserve">NM 12 (ALTA 4-06) or </w:t>
            </w:r>
            <w:r w:rsidRPr="008D3378">
              <w:t xml:space="preserve">NM 30 </w:t>
            </w:r>
            <w:r>
              <w:t>(ALTA 4.1-06);</w:t>
            </w:r>
          </w:p>
          <w:p w14:paraId="431C97CB" w14:textId="77777777" w:rsidR="00221780" w:rsidRDefault="00221780" w:rsidP="007E475D"/>
          <w:p w14:paraId="3AF814F9" w14:textId="77777777" w:rsidR="00221780" w:rsidRDefault="00221780" w:rsidP="007E475D">
            <w:r>
              <w:t>Comparable Assessment Lien Coverage (if available):</w:t>
            </w:r>
          </w:p>
          <w:p w14:paraId="5A496035" w14:textId="77777777" w:rsidR="00221780" w:rsidRPr="00D027E9" w:rsidRDefault="00221780" w:rsidP="007E475D">
            <w:r w:rsidRPr="00D027E9">
              <w:t>Review CC&amp;Rs:</w:t>
            </w:r>
          </w:p>
          <w:p w14:paraId="4BFCC398" w14:textId="77777777" w:rsidR="00221780" w:rsidRDefault="00221780" w:rsidP="00E50AC8">
            <w:r w:rsidRPr="00EE50C1">
              <w:t xml:space="preserve">ALTA 9-06 </w:t>
            </w:r>
            <w:r>
              <w:t>(</w:t>
            </w:r>
            <w:r w:rsidR="00607752">
              <w:t>MSup</w:t>
            </w:r>
            <w:r>
              <w:t>)</w:t>
            </w:r>
          </w:p>
        </w:tc>
        <w:tc>
          <w:tcPr>
            <w:tcW w:w="4320" w:type="dxa"/>
          </w:tcPr>
          <w:p w14:paraId="3AE87F1A" w14:textId="77777777" w:rsidR="00221780" w:rsidRPr="00EE50C1" w:rsidRDefault="00221780" w:rsidP="007E475D">
            <w:r w:rsidRPr="00EE50C1">
              <w:t>Review CC&amp;Rs:</w:t>
            </w:r>
          </w:p>
          <w:p w14:paraId="0460DCF8" w14:textId="77777777" w:rsidR="00221780" w:rsidRDefault="00221780" w:rsidP="007E475D">
            <w:r>
              <w:t>NM 13 (</w:t>
            </w:r>
            <w:r w:rsidRPr="00EE50C1">
              <w:t xml:space="preserve">ALTA </w:t>
            </w:r>
            <w:r>
              <w:t>5</w:t>
            </w:r>
            <w:r w:rsidRPr="00EE50C1">
              <w:t>-06</w:t>
            </w:r>
            <w:r>
              <w:t>)</w:t>
            </w:r>
            <w:r w:rsidRPr="00EE50C1">
              <w:t xml:space="preserve"> </w:t>
            </w:r>
            <w:r w:rsidR="00C92ABE">
              <w:t xml:space="preserve">(MSup)  </w:t>
            </w:r>
            <w:r w:rsidRPr="00EE50C1">
              <w:t xml:space="preserve">or </w:t>
            </w:r>
            <w:r>
              <w:t>NM 13.1 (</w:t>
            </w:r>
            <w:r w:rsidRPr="00EE50C1">
              <w:t xml:space="preserve">ALTA </w:t>
            </w:r>
            <w:r>
              <w:t>5</w:t>
            </w:r>
            <w:r w:rsidRPr="00EE50C1">
              <w:t>.1-06</w:t>
            </w:r>
            <w:r>
              <w:t>)</w:t>
            </w:r>
            <w:r w:rsidR="00C92ABE">
              <w:t xml:space="preserve"> (MInf)</w:t>
            </w:r>
            <w:r>
              <w:t>;</w:t>
            </w:r>
          </w:p>
          <w:p w14:paraId="1309C560" w14:textId="77777777" w:rsidR="00221780" w:rsidRDefault="00221780" w:rsidP="007E475D"/>
          <w:p w14:paraId="78E5BEF3" w14:textId="77777777" w:rsidR="00221780" w:rsidRPr="00C740CB" w:rsidRDefault="00221780" w:rsidP="007E475D">
            <w:r>
              <w:t>Comparable Assessment Lien Coverage (if available):</w:t>
            </w:r>
          </w:p>
          <w:p w14:paraId="20DB70A2" w14:textId="77777777" w:rsidR="00221780" w:rsidRPr="00D027E9" w:rsidRDefault="00221780" w:rsidP="007E475D">
            <w:r w:rsidRPr="00D027E9">
              <w:t>Review CC&amp;Rs:</w:t>
            </w:r>
          </w:p>
          <w:p w14:paraId="1D7CB02D" w14:textId="77777777" w:rsidR="00221780" w:rsidRDefault="00221780" w:rsidP="00E50AC8">
            <w:r w:rsidRPr="008D3378">
              <w:t>ALTA 9-06 (</w:t>
            </w:r>
            <w:r w:rsidR="00C92ABE">
              <w:t>MSup</w:t>
            </w:r>
            <w:r w:rsidRPr="008D3378">
              <w:t>)</w:t>
            </w:r>
          </w:p>
        </w:tc>
      </w:tr>
      <w:tr w:rsidR="00221780" w:rsidRPr="002A7A04" w14:paraId="455A767F" w14:textId="77777777" w:rsidTr="00CC710E">
        <w:trPr>
          <w:jc w:val="center"/>
        </w:trPr>
        <w:tc>
          <w:tcPr>
            <w:tcW w:w="1684" w:type="dxa"/>
          </w:tcPr>
          <w:p w14:paraId="5896904C" w14:textId="77777777" w:rsidR="00221780" w:rsidRPr="002A7A04" w:rsidRDefault="00221780">
            <w:r w:rsidRPr="002A7A04">
              <w:t>New York</w:t>
            </w:r>
          </w:p>
        </w:tc>
        <w:tc>
          <w:tcPr>
            <w:tcW w:w="571" w:type="dxa"/>
          </w:tcPr>
          <w:p w14:paraId="232A9F0F" w14:textId="77777777" w:rsidR="00221780" w:rsidRPr="002A7A04" w:rsidRDefault="00221780">
            <w:r w:rsidRPr="002A7A04">
              <w:t>NY</w:t>
            </w:r>
          </w:p>
        </w:tc>
        <w:tc>
          <w:tcPr>
            <w:tcW w:w="4320" w:type="dxa"/>
          </w:tcPr>
          <w:p w14:paraId="3524C80F" w14:textId="77777777" w:rsidR="00221780" w:rsidRPr="002A7A04" w:rsidRDefault="00221780" w:rsidP="006A0B8E">
            <w:r>
              <w:t xml:space="preserve">TIRSA </w:t>
            </w:r>
            <w:r w:rsidRPr="002A7A04">
              <w:t>4 (First Purchase Money)</w:t>
            </w:r>
            <w:r>
              <w:t xml:space="preserve">; </w:t>
            </w:r>
            <w:r w:rsidRPr="00D34F5A">
              <w:t>otherwise contact an underwriter</w:t>
            </w:r>
          </w:p>
        </w:tc>
        <w:tc>
          <w:tcPr>
            <w:tcW w:w="4320" w:type="dxa"/>
          </w:tcPr>
          <w:p w14:paraId="5F1BB779" w14:textId="77777777" w:rsidR="00221780" w:rsidRPr="002A7A04" w:rsidRDefault="00221780" w:rsidP="00511797">
            <w:r>
              <w:t>TIRSA 5.1</w:t>
            </w:r>
          </w:p>
        </w:tc>
      </w:tr>
      <w:tr w:rsidR="00221780" w:rsidRPr="002A7A04" w14:paraId="08B78A1F" w14:textId="77777777" w:rsidTr="00CC710E">
        <w:trPr>
          <w:jc w:val="center"/>
        </w:trPr>
        <w:tc>
          <w:tcPr>
            <w:tcW w:w="1684" w:type="dxa"/>
          </w:tcPr>
          <w:p w14:paraId="3A80C24D" w14:textId="77777777" w:rsidR="00221780" w:rsidRPr="002A7A04" w:rsidRDefault="00221780">
            <w:r w:rsidRPr="002A7A04">
              <w:t>North Carolina</w:t>
            </w:r>
          </w:p>
        </w:tc>
        <w:tc>
          <w:tcPr>
            <w:tcW w:w="571" w:type="dxa"/>
          </w:tcPr>
          <w:p w14:paraId="78AAC77B" w14:textId="77777777" w:rsidR="00221780" w:rsidRPr="002A7A04" w:rsidRDefault="00221780">
            <w:r w:rsidRPr="002A7A04">
              <w:t>NC</w:t>
            </w:r>
          </w:p>
        </w:tc>
        <w:tc>
          <w:tcPr>
            <w:tcW w:w="4320" w:type="dxa"/>
          </w:tcPr>
          <w:p w14:paraId="33E29750" w14:textId="4CDD7B79" w:rsidR="007103F3" w:rsidRPr="00C73311" w:rsidRDefault="007103F3" w:rsidP="007103F3">
            <w:r w:rsidRPr="00C73311">
              <w:t xml:space="preserve">ALTA </w:t>
            </w:r>
            <w:r w:rsidR="00EE3039">
              <w:t>4</w:t>
            </w:r>
            <w:r w:rsidRPr="00C73311">
              <w:t xml:space="preserve"> or ALTA </w:t>
            </w:r>
            <w:r w:rsidR="00BD5007">
              <w:t>4.1</w:t>
            </w:r>
            <w:r w:rsidRPr="00C73311">
              <w:t>;</w:t>
            </w:r>
          </w:p>
          <w:p w14:paraId="16D3A0F8" w14:textId="77777777" w:rsidR="007103F3" w:rsidRPr="00C73311" w:rsidRDefault="007103F3" w:rsidP="007103F3"/>
          <w:p w14:paraId="70924AF4" w14:textId="77777777" w:rsidR="007103F3" w:rsidRPr="00C73311" w:rsidRDefault="007103F3" w:rsidP="007103F3">
            <w:r>
              <w:t>Comparable Assessment Lien Coverage (if available):</w:t>
            </w:r>
          </w:p>
          <w:p w14:paraId="37525F4A" w14:textId="77777777" w:rsidR="007103F3" w:rsidRPr="00C73311" w:rsidRDefault="007103F3" w:rsidP="007103F3">
            <w:r w:rsidRPr="00C73311">
              <w:t xml:space="preserve">ALTA 9-06 or </w:t>
            </w:r>
            <w:r>
              <w:t xml:space="preserve">ALTA </w:t>
            </w:r>
            <w:r w:rsidRPr="00C73311">
              <w:t>9.10-06;</w:t>
            </w:r>
          </w:p>
          <w:p w14:paraId="7FA40387" w14:textId="39CE7C99" w:rsidR="00221780" w:rsidRPr="002A7A04" w:rsidRDefault="007103F3" w:rsidP="008A3F50">
            <w:r w:rsidRPr="00C73311">
              <w:t>ALTA 9.6-06 or ALTA 9.6.1-06</w:t>
            </w:r>
          </w:p>
        </w:tc>
        <w:tc>
          <w:tcPr>
            <w:tcW w:w="4320" w:type="dxa"/>
          </w:tcPr>
          <w:p w14:paraId="57EF0B18" w14:textId="03322BFF" w:rsidR="007103F3" w:rsidRPr="000A382A" w:rsidRDefault="007103F3" w:rsidP="007103F3">
            <w:r w:rsidRPr="000A382A">
              <w:t>ALTA 5-06</w:t>
            </w:r>
            <w:r>
              <w:t xml:space="preserve"> </w:t>
            </w:r>
            <w:r w:rsidRPr="000A382A">
              <w:t>or ALTA 5.1-06;</w:t>
            </w:r>
          </w:p>
          <w:p w14:paraId="08897010" w14:textId="77777777" w:rsidR="007103F3" w:rsidRPr="000A382A" w:rsidRDefault="007103F3" w:rsidP="007103F3"/>
          <w:p w14:paraId="1B9CCF36" w14:textId="77777777" w:rsidR="007103F3" w:rsidRPr="000A382A" w:rsidRDefault="007103F3" w:rsidP="007103F3">
            <w:r>
              <w:t>Comparable Assessment Lien Coverage (if available):</w:t>
            </w:r>
          </w:p>
          <w:p w14:paraId="6C7AE756" w14:textId="36CE8691" w:rsidR="007103F3" w:rsidRPr="000A382A" w:rsidRDefault="007103F3" w:rsidP="007103F3">
            <w:r w:rsidRPr="000A382A">
              <w:t xml:space="preserve">ALTA 9-06 or </w:t>
            </w:r>
            <w:r w:rsidRPr="00547164">
              <w:t xml:space="preserve">ALTA </w:t>
            </w:r>
            <w:r w:rsidRPr="000A382A">
              <w:t>9.10-06;</w:t>
            </w:r>
          </w:p>
          <w:p w14:paraId="06D08629" w14:textId="018A6783" w:rsidR="00221780" w:rsidRPr="002A7A04" w:rsidRDefault="007103F3" w:rsidP="00511797">
            <w:r w:rsidRPr="000A382A">
              <w:t>ALTA 9.6-06</w:t>
            </w:r>
            <w:r>
              <w:t xml:space="preserve"> </w:t>
            </w:r>
            <w:r w:rsidRPr="000A382A">
              <w:t>or ALTA 9.6.1-06</w:t>
            </w:r>
          </w:p>
        </w:tc>
      </w:tr>
      <w:tr w:rsidR="00221780" w:rsidRPr="002A7A04" w14:paraId="1A14048E" w14:textId="77777777" w:rsidTr="00CC710E">
        <w:trPr>
          <w:jc w:val="center"/>
        </w:trPr>
        <w:tc>
          <w:tcPr>
            <w:tcW w:w="1684" w:type="dxa"/>
          </w:tcPr>
          <w:p w14:paraId="043A75B9" w14:textId="77777777" w:rsidR="00221780" w:rsidRPr="002A7A04" w:rsidRDefault="00221780">
            <w:r w:rsidRPr="002A7A04">
              <w:t>North Dakota</w:t>
            </w:r>
          </w:p>
        </w:tc>
        <w:tc>
          <w:tcPr>
            <w:tcW w:w="571" w:type="dxa"/>
          </w:tcPr>
          <w:p w14:paraId="51C2DEFF" w14:textId="77777777" w:rsidR="00221780" w:rsidRPr="002A7A04" w:rsidRDefault="00221780">
            <w:r w:rsidRPr="002A7A04">
              <w:t>ND</w:t>
            </w:r>
          </w:p>
        </w:tc>
        <w:tc>
          <w:tcPr>
            <w:tcW w:w="4320" w:type="dxa"/>
          </w:tcPr>
          <w:p w14:paraId="3BF1BD98" w14:textId="77777777" w:rsidR="00607752" w:rsidRPr="00607752" w:rsidRDefault="00607752" w:rsidP="00607752">
            <w:r w:rsidRPr="00607752">
              <w:t>Review CC&amp;Rs:</w:t>
            </w:r>
          </w:p>
          <w:p w14:paraId="44034BB5" w14:textId="7FDA1592" w:rsidR="00607752" w:rsidRPr="00607752" w:rsidRDefault="00607752" w:rsidP="00607752">
            <w:r w:rsidRPr="00607752">
              <w:t xml:space="preserve">ALTA </w:t>
            </w:r>
            <w:r w:rsidR="00EE3039">
              <w:t>4</w:t>
            </w:r>
            <w:r w:rsidRPr="00607752">
              <w:t xml:space="preserve"> (MSup) or ALTA </w:t>
            </w:r>
            <w:r w:rsidR="00BD5007">
              <w:t>4.1</w:t>
            </w:r>
            <w:r w:rsidRPr="00607752">
              <w:t xml:space="preserve"> (MInf);</w:t>
            </w:r>
          </w:p>
          <w:p w14:paraId="4D7C3047" w14:textId="77777777" w:rsidR="00607752" w:rsidRPr="00607752" w:rsidRDefault="00607752" w:rsidP="00607752"/>
          <w:p w14:paraId="3054DF3F" w14:textId="77777777" w:rsidR="00607752" w:rsidRPr="00607752" w:rsidRDefault="00607752" w:rsidP="00607752">
            <w:r w:rsidRPr="00607752">
              <w:t>Comparable Assessment Lien Coverage (if available):</w:t>
            </w:r>
          </w:p>
          <w:p w14:paraId="43054A5B" w14:textId="77777777" w:rsidR="00607752" w:rsidRPr="00607752" w:rsidRDefault="00607752" w:rsidP="00607752">
            <w:r w:rsidRPr="00607752">
              <w:t>Review CC&amp;Rs:</w:t>
            </w:r>
          </w:p>
          <w:p w14:paraId="3D025010" w14:textId="77777777" w:rsidR="00607752" w:rsidRPr="00607752" w:rsidRDefault="00607752" w:rsidP="00607752">
            <w:r w:rsidRPr="00607752">
              <w:t>ALTA 9-06 (MSup) or ALTA 9.10-06 (MInf);</w:t>
            </w:r>
          </w:p>
          <w:p w14:paraId="1CC648D6" w14:textId="77777777" w:rsidR="00221780" w:rsidRPr="002A7A04" w:rsidRDefault="00607752" w:rsidP="00607752">
            <w:r w:rsidRPr="00607752">
              <w:t>ALTA 9.6-06 (MSup) or ALTA 9.6.1-06 (MInf)</w:t>
            </w:r>
          </w:p>
        </w:tc>
        <w:tc>
          <w:tcPr>
            <w:tcW w:w="4320" w:type="dxa"/>
          </w:tcPr>
          <w:p w14:paraId="7DE4F71B" w14:textId="77777777" w:rsidR="00C92ABE" w:rsidRPr="00C92ABE" w:rsidRDefault="00C92ABE" w:rsidP="00C92ABE">
            <w:r w:rsidRPr="00C92ABE">
              <w:t>Review CC&amp;Rs:</w:t>
            </w:r>
          </w:p>
          <w:p w14:paraId="53E8BDF2" w14:textId="77777777" w:rsidR="00C92ABE" w:rsidRPr="00C92ABE" w:rsidRDefault="00C92ABE" w:rsidP="00C92ABE">
            <w:r w:rsidRPr="00C92ABE">
              <w:t>ALTA 5-06 (MSup) or ALTA 5.1-06 (MInf);</w:t>
            </w:r>
          </w:p>
          <w:p w14:paraId="22CBBF90" w14:textId="77777777" w:rsidR="00C92ABE" w:rsidRPr="00C92ABE" w:rsidRDefault="00C92ABE" w:rsidP="00C92ABE"/>
          <w:p w14:paraId="7D80B832" w14:textId="77777777" w:rsidR="00C92ABE" w:rsidRPr="00C92ABE" w:rsidRDefault="00C92ABE" w:rsidP="00C92ABE">
            <w:r w:rsidRPr="00C92ABE">
              <w:t>Comparable Assessment Lien Coverage (if available):</w:t>
            </w:r>
          </w:p>
          <w:p w14:paraId="4E2761E8" w14:textId="77777777" w:rsidR="00C92ABE" w:rsidRPr="00C92ABE" w:rsidRDefault="00C92ABE" w:rsidP="00C92ABE">
            <w:r w:rsidRPr="00C92ABE">
              <w:t>Review CC&amp;Rs:</w:t>
            </w:r>
          </w:p>
          <w:p w14:paraId="57E3D1FA" w14:textId="77777777" w:rsidR="00C92ABE" w:rsidRPr="00C92ABE" w:rsidRDefault="00C92ABE" w:rsidP="00C92ABE">
            <w:r w:rsidRPr="00C92ABE">
              <w:t>ALTA 9-06 (MSup) or ALTA 9.10-06 (MInf);</w:t>
            </w:r>
          </w:p>
          <w:p w14:paraId="59FB55B6" w14:textId="77777777" w:rsidR="00221780" w:rsidRPr="002A7A04" w:rsidRDefault="00C92ABE" w:rsidP="00C92ABE">
            <w:r w:rsidRPr="00C92ABE">
              <w:t>ALTA 9.6-06 (MSup) or ALTA 9.6.1-06 (MInf)</w:t>
            </w:r>
          </w:p>
        </w:tc>
      </w:tr>
      <w:tr w:rsidR="00221780" w:rsidRPr="002A7A04" w14:paraId="6A8EE891" w14:textId="77777777" w:rsidTr="00CC710E">
        <w:trPr>
          <w:jc w:val="center"/>
        </w:trPr>
        <w:tc>
          <w:tcPr>
            <w:tcW w:w="1684" w:type="dxa"/>
          </w:tcPr>
          <w:p w14:paraId="0CFF8279" w14:textId="77777777" w:rsidR="00221780" w:rsidRPr="002A7A04" w:rsidRDefault="00221780">
            <w:r w:rsidRPr="002A7A04">
              <w:t>Ohio</w:t>
            </w:r>
          </w:p>
        </w:tc>
        <w:tc>
          <w:tcPr>
            <w:tcW w:w="571" w:type="dxa"/>
          </w:tcPr>
          <w:p w14:paraId="413D08FD" w14:textId="77777777" w:rsidR="00221780" w:rsidRPr="002A7A04" w:rsidRDefault="00221780">
            <w:r w:rsidRPr="002A7A04">
              <w:t>OH</w:t>
            </w:r>
          </w:p>
        </w:tc>
        <w:tc>
          <w:tcPr>
            <w:tcW w:w="4320" w:type="dxa"/>
          </w:tcPr>
          <w:p w14:paraId="5D8EB21E" w14:textId="6C7A6BB0" w:rsidR="00221780" w:rsidRPr="002A7A04" w:rsidRDefault="00221780" w:rsidP="007E475D">
            <w:r w:rsidRPr="002A7A04">
              <w:t xml:space="preserve">ALTA </w:t>
            </w:r>
            <w:r w:rsidR="00EE3039">
              <w:t>4</w:t>
            </w:r>
            <w:r w:rsidRPr="002A7A04">
              <w:t xml:space="preserve"> (First);</w:t>
            </w:r>
          </w:p>
          <w:p w14:paraId="46540B6E" w14:textId="2F821D46" w:rsidR="00221780" w:rsidRDefault="00221780" w:rsidP="007E475D">
            <w:r w:rsidRPr="002A7A04">
              <w:t xml:space="preserve">ALTA </w:t>
            </w:r>
            <w:r w:rsidR="00BD5007">
              <w:t>4.1</w:t>
            </w:r>
            <w:r w:rsidRPr="002A7A04">
              <w:t xml:space="preserve"> (Not First)</w:t>
            </w:r>
            <w:r>
              <w:t>;</w:t>
            </w:r>
          </w:p>
          <w:p w14:paraId="21474F55" w14:textId="77777777" w:rsidR="00221780" w:rsidRDefault="00221780" w:rsidP="007E475D"/>
          <w:p w14:paraId="47BB3796" w14:textId="77777777" w:rsidR="00221780" w:rsidRPr="00D027E9" w:rsidRDefault="00221780" w:rsidP="007E475D">
            <w:r>
              <w:t>Comparable Assessment Lien Coverage (if available):</w:t>
            </w:r>
          </w:p>
          <w:p w14:paraId="745048CF" w14:textId="77777777" w:rsidR="00221780" w:rsidRPr="0017778E" w:rsidRDefault="00221780" w:rsidP="007E475D">
            <w:r w:rsidRPr="0017778E">
              <w:t xml:space="preserve">ALTA 9-06 or </w:t>
            </w:r>
            <w:r w:rsidRPr="00C22590">
              <w:t xml:space="preserve">ALTA </w:t>
            </w:r>
            <w:r w:rsidRPr="0017778E">
              <w:t>9.6-06 (First);</w:t>
            </w:r>
          </w:p>
          <w:p w14:paraId="47062CCD" w14:textId="77777777" w:rsidR="00221780" w:rsidRPr="002A7A04" w:rsidRDefault="00221780">
            <w:r w:rsidRPr="0017778E">
              <w:t xml:space="preserve">ALTA 9.6.1-06 or </w:t>
            </w:r>
            <w:r w:rsidRPr="00C22590">
              <w:t xml:space="preserve">ALTA </w:t>
            </w:r>
            <w:r w:rsidRPr="0017778E">
              <w:t>9.10-06 (Not First)</w:t>
            </w:r>
          </w:p>
        </w:tc>
        <w:tc>
          <w:tcPr>
            <w:tcW w:w="4320" w:type="dxa"/>
          </w:tcPr>
          <w:p w14:paraId="52F19B33" w14:textId="77777777" w:rsidR="00221780" w:rsidRPr="002A7A04" w:rsidRDefault="00221780" w:rsidP="007E475D">
            <w:r w:rsidRPr="002A7A04">
              <w:t>ALTA 5-06 (First);</w:t>
            </w:r>
          </w:p>
          <w:p w14:paraId="19DBCE7E" w14:textId="77777777" w:rsidR="00221780" w:rsidRDefault="00221780" w:rsidP="007E475D">
            <w:r w:rsidRPr="002A7A04">
              <w:t>ALTA 5.1-06 (Not First)</w:t>
            </w:r>
            <w:r>
              <w:t>;</w:t>
            </w:r>
          </w:p>
          <w:p w14:paraId="208D7EE2" w14:textId="77777777" w:rsidR="00221780" w:rsidRDefault="00221780" w:rsidP="007E475D"/>
          <w:p w14:paraId="6F496609" w14:textId="77777777" w:rsidR="00221780" w:rsidRPr="00D027E9" w:rsidRDefault="00221780" w:rsidP="007E475D">
            <w:r>
              <w:t>Comparable Assessment Lien Coverage (if available):</w:t>
            </w:r>
          </w:p>
          <w:p w14:paraId="6DDC617A" w14:textId="77777777" w:rsidR="00221780" w:rsidRPr="00F912A1" w:rsidRDefault="00221780" w:rsidP="007E475D">
            <w:r w:rsidRPr="00F912A1">
              <w:t xml:space="preserve">ALTA 9-06 or </w:t>
            </w:r>
            <w:r w:rsidRPr="00C22590">
              <w:t xml:space="preserve">ALTA </w:t>
            </w:r>
            <w:r w:rsidRPr="00F912A1">
              <w:t>9.6-06 (First);</w:t>
            </w:r>
          </w:p>
          <w:p w14:paraId="3A94690D" w14:textId="77777777" w:rsidR="00221780" w:rsidRPr="002A7A04" w:rsidRDefault="00221780">
            <w:r w:rsidRPr="00F912A1">
              <w:t xml:space="preserve">ALTA 9.6.1-06 or </w:t>
            </w:r>
            <w:r w:rsidRPr="00C22590">
              <w:t xml:space="preserve">ALTA </w:t>
            </w:r>
            <w:r w:rsidRPr="00F912A1">
              <w:t>9.10-06 (Not First)</w:t>
            </w:r>
          </w:p>
        </w:tc>
      </w:tr>
      <w:tr w:rsidR="00440743" w:rsidRPr="002A7A04" w14:paraId="23D92788" w14:textId="77777777" w:rsidTr="00CC710E">
        <w:trPr>
          <w:jc w:val="center"/>
        </w:trPr>
        <w:tc>
          <w:tcPr>
            <w:tcW w:w="1684" w:type="dxa"/>
          </w:tcPr>
          <w:p w14:paraId="744F5AE7" w14:textId="77777777" w:rsidR="00440743" w:rsidRDefault="00440743"/>
          <w:p w14:paraId="182A62B0" w14:textId="77777777" w:rsidR="00440743" w:rsidRDefault="00440743"/>
          <w:p w14:paraId="153D13EC" w14:textId="235F4016" w:rsidR="00440743" w:rsidRPr="002A7A04" w:rsidRDefault="00440743"/>
        </w:tc>
        <w:tc>
          <w:tcPr>
            <w:tcW w:w="571" w:type="dxa"/>
          </w:tcPr>
          <w:p w14:paraId="63320519" w14:textId="77777777" w:rsidR="00440743" w:rsidRPr="002A7A04" w:rsidRDefault="00440743"/>
        </w:tc>
        <w:tc>
          <w:tcPr>
            <w:tcW w:w="4320" w:type="dxa"/>
          </w:tcPr>
          <w:p w14:paraId="10FA6B0C" w14:textId="77777777" w:rsidR="00440743" w:rsidRPr="00533890" w:rsidRDefault="00440743" w:rsidP="007E475D"/>
        </w:tc>
        <w:tc>
          <w:tcPr>
            <w:tcW w:w="4320" w:type="dxa"/>
          </w:tcPr>
          <w:p w14:paraId="71E97277" w14:textId="77777777" w:rsidR="00440743" w:rsidRPr="00533890" w:rsidRDefault="00440743" w:rsidP="007E475D"/>
        </w:tc>
      </w:tr>
      <w:tr w:rsidR="00221780" w:rsidRPr="002A7A04" w14:paraId="3C053754" w14:textId="77777777" w:rsidTr="00CC710E">
        <w:trPr>
          <w:jc w:val="center"/>
        </w:trPr>
        <w:tc>
          <w:tcPr>
            <w:tcW w:w="1684" w:type="dxa"/>
          </w:tcPr>
          <w:p w14:paraId="077D0282" w14:textId="77777777" w:rsidR="00221780" w:rsidRPr="002A7A04" w:rsidRDefault="00221780">
            <w:r w:rsidRPr="002A7A04">
              <w:lastRenderedPageBreak/>
              <w:t>Oklahoma</w:t>
            </w:r>
          </w:p>
        </w:tc>
        <w:tc>
          <w:tcPr>
            <w:tcW w:w="571" w:type="dxa"/>
          </w:tcPr>
          <w:p w14:paraId="61D5E40E" w14:textId="77777777" w:rsidR="00221780" w:rsidRPr="002A7A04" w:rsidRDefault="00221780">
            <w:r w:rsidRPr="002A7A04">
              <w:t>OK</w:t>
            </w:r>
          </w:p>
        </w:tc>
        <w:tc>
          <w:tcPr>
            <w:tcW w:w="4320" w:type="dxa"/>
          </w:tcPr>
          <w:p w14:paraId="659ADB14" w14:textId="67419D6E" w:rsidR="00221780" w:rsidRPr="00533890" w:rsidRDefault="00221780" w:rsidP="007E475D">
            <w:r w:rsidRPr="00533890">
              <w:t xml:space="preserve">ALTA </w:t>
            </w:r>
            <w:r w:rsidR="00EE3039">
              <w:t>4</w:t>
            </w:r>
            <w:r>
              <w:t xml:space="preserve"> or ALTA </w:t>
            </w:r>
            <w:r w:rsidR="00BD5007">
              <w:t>4.1</w:t>
            </w:r>
            <w:r w:rsidRPr="00533890">
              <w:t>;</w:t>
            </w:r>
          </w:p>
          <w:p w14:paraId="00D380FC" w14:textId="77777777" w:rsidR="00221780" w:rsidRPr="00533890" w:rsidRDefault="00221780" w:rsidP="007E475D"/>
          <w:p w14:paraId="4D07FA8B" w14:textId="77777777" w:rsidR="00221780" w:rsidRPr="00533890" w:rsidRDefault="00221780" w:rsidP="007E475D">
            <w:r>
              <w:t>Comparable Assessment Lien Coverage (if available):</w:t>
            </w:r>
          </w:p>
          <w:p w14:paraId="46238CC6" w14:textId="77777777" w:rsidR="00221780" w:rsidRPr="00533890" w:rsidRDefault="00221780" w:rsidP="007E475D">
            <w:r w:rsidRPr="00525A9A">
              <w:t xml:space="preserve">ALTA 9-06 or </w:t>
            </w:r>
            <w:r>
              <w:t xml:space="preserve">ALTA </w:t>
            </w:r>
            <w:r w:rsidRPr="00525A9A">
              <w:t>9.10-06;</w:t>
            </w:r>
          </w:p>
          <w:p w14:paraId="5CDC6AE9" w14:textId="77777777" w:rsidR="00221780" w:rsidRPr="002A7A04" w:rsidRDefault="00221780" w:rsidP="00175B35">
            <w:r w:rsidRPr="00533890">
              <w:t>ALTA 9.6-06 or ALTA 9.6.1-06</w:t>
            </w:r>
          </w:p>
        </w:tc>
        <w:tc>
          <w:tcPr>
            <w:tcW w:w="4320" w:type="dxa"/>
          </w:tcPr>
          <w:p w14:paraId="0EFE4477" w14:textId="77777777" w:rsidR="00221780" w:rsidRPr="00533890" w:rsidRDefault="00221780" w:rsidP="007E475D">
            <w:r w:rsidRPr="00533890">
              <w:t>ALTA 5-06 or ALTA 5.1-06;</w:t>
            </w:r>
          </w:p>
          <w:p w14:paraId="4B953836" w14:textId="77777777" w:rsidR="00221780" w:rsidRPr="00533890" w:rsidRDefault="00221780" w:rsidP="007E475D"/>
          <w:p w14:paraId="369A4530" w14:textId="77777777" w:rsidR="00221780" w:rsidRPr="00533890" w:rsidRDefault="00221780" w:rsidP="007E475D">
            <w:r>
              <w:t>Comparable Assessment Lien Coverage (if available):</w:t>
            </w:r>
          </w:p>
          <w:p w14:paraId="575D068C" w14:textId="77777777" w:rsidR="00221780" w:rsidRPr="00533890" w:rsidRDefault="00221780" w:rsidP="007E475D">
            <w:r w:rsidRPr="00533890">
              <w:t xml:space="preserve">ALTA 9-06 or </w:t>
            </w:r>
            <w:r w:rsidRPr="00547164">
              <w:t xml:space="preserve">ALTA </w:t>
            </w:r>
            <w:r w:rsidRPr="00533890">
              <w:t>9.10-06;</w:t>
            </w:r>
          </w:p>
          <w:p w14:paraId="26D106F9" w14:textId="77777777" w:rsidR="00221780" w:rsidRPr="002A7A04" w:rsidRDefault="00221780" w:rsidP="00511797">
            <w:r w:rsidRPr="00533890">
              <w:t>ALTA 9.6-06 or ALTA 9.6.1-06</w:t>
            </w:r>
          </w:p>
        </w:tc>
      </w:tr>
      <w:tr w:rsidR="00221780" w:rsidRPr="002A7A04" w14:paraId="3B0B8488" w14:textId="77777777" w:rsidTr="00CC710E">
        <w:trPr>
          <w:jc w:val="center"/>
        </w:trPr>
        <w:tc>
          <w:tcPr>
            <w:tcW w:w="1684" w:type="dxa"/>
          </w:tcPr>
          <w:p w14:paraId="2F286630" w14:textId="77777777" w:rsidR="00221780" w:rsidRPr="002A7A04" w:rsidRDefault="00221780">
            <w:r w:rsidRPr="002A7A04">
              <w:t>Oregon</w:t>
            </w:r>
          </w:p>
        </w:tc>
        <w:tc>
          <w:tcPr>
            <w:tcW w:w="571" w:type="dxa"/>
          </w:tcPr>
          <w:p w14:paraId="3BE4FCA8" w14:textId="77777777" w:rsidR="00221780" w:rsidRPr="002A7A04" w:rsidRDefault="00221780">
            <w:r w:rsidRPr="002A7A04">
              <w:t>OR</w:t>
            </w:r>
          </w:p>
        </w:tc>
        <w:tc>
          <w:tcPr>
            <w:tcW w:w="4320" w:type="dxa"/>
          </w:tcPr>
          <w:p w14:paraId="089BD691" w14:textId="77777777" w:rsidR="00221780" w:rsidRDefault="00221780" w:rsidP="003B1C25">
            <w:r>
              <w:t>OTIRO 204.1-06</w:t>
            </w:r>
            <w:r w:rsidRPr="002A7A04">
              <w:t xml:space="preserve"> </w:t>
            </w:r>
          </w:p>
          <w:p w14:paraId="0BD74AA1" w14:textId="77777777" w:rsidR="00B36859" w:rsidRDefault="00B36859" w:rsidP="003B1C25"/>
          <w:p w14:paraId="798ED772" w14:textId="735C361F" w:rsidR="00B36859" w:rsidRPr="00B36859" w:rsidRDefault="00B36859" w:rsidP="003B1C25">
            <w:r w:rsidRPr="00B36859">
              <w:t>Comparable Assessment Lien Coverage:</w:t>
            </w:r>
          </w:p>
          <w:p w14:paraId="5ABD7BDE" w14:textId="7DD44031" w:rsidR="00B36859" w:rsidRPr="002A7A04" w:rsidRDefault="00B36859" w:rsidP="003B1C25">
            <w:r w:rsidRPr="00B36859">
              <w:t>OTIRO 209.6.1-06; OTIRO 209.10-06</w:t>
            </w:r>
          </w:p>
        </w:tc>
        <w:tc>
          <w:tcPr>
            <w:tcW w:w="4320" w:type="dxa"/>
          </w:tcPr>
          <w:p w14:paraId="65C2647C" w14:textId="77777777" w:rsidR="00B36859" w:rsidRDefault="00221780" w:rsidP="00B36859">
            <w:r>
              <w:t>OTIRO 20</w:t>
            </w:r>
            <w:r w:rsidRPr="00733B00">
              <w:t>5.1-06</w:t>
            </w:r>
          </w:p>
          <w:p w14:paraId="6D95CDF9" w14:textId="77777777" w:rsidR="00B36859" w:rsidRDefault="00B36859" w:rsidP="00B36859"/>
          <w:p w14:paraId="270BBD00" w14:textId="3695E74A" w:rsidR="00B36859" w:rsidRPr="00B36859" w:rsidRDefault="00B36859" w:rsidP="00B36859">
            <w:r w:rsidRPr="00B36859">
              <w:t>Comparable Assessment Lien Coverage:</w:t>
            </w:r>
          </w:p>
          <w:p w14:paraId="3245CE63" w14:textId="3395336E" w:rsidR="00221780" w:rsidRPr="002A7A04" w:rsidRDefault="00B36859" w:rsidP="00B36859">
            <w:r w:rsidRPr="00B36859">
              <w:t>OTIRO 209.6.1-06; OTIRO 209.10-06</w:t>
            </w:r>
          </w:p>
        </w:tc>
      </w:tr>
      <w:tr w:rsidR="00221780" w:rsidRPr="002A7A04" w14:paraId="6E83AB4E" w14:textId="77777777" w:rsidTr="00CC710E">
        <w:trPr>
          <w:jc w:val="center"/>
        </w:trPr>
        <w:tc>
          <w:tcPr>
            <w:tcW w:w="1684" w:type="dxa"/>
          </w:tcPr>
          <w:p w14:paraId="43E823B5" w14:textId="77777777" w:rsidR="00221780" w:rsidRPr="002A7A04" w:rsidRDefault="00221780">
            <w:r w:rsidRPr="002A7A04">
              <w:t>Pennsylvania</w:t>
            </w:r>
          </w:p>
        </w:tc>
        <w:tc>
          <w:tcPr>
            <w:tcW w:w="571" w:type="dxa"/>
          </w:tcPr>
          <w:p w14:paraId="3BAEA97A" w14:textId="77777777" w:rsidR="00221780" w:rsidRPr="002A7A04" w:rsidRDefault="00221780">
            <w:r w:rsidRPr="002A7A04">
              <w:t>PA</w:t>
            </w:r>
          </w:p>
        </w:tc>
        <w:tc>
          <w:tcPr>
            <w:tcW w:w="4320" w:type="dxa"/>
          </w:tcPr>
          <w:p w14:paraId="36A8752D" w14:textId="77777777" w:rsidR="00221780" w:rsidRPr="002A7A04" w:rsidRDefault="00221780" w:rsidP="0056649E">
            <w:r>
              <w:t>PA 810 (</w:t>
            </w:r>
            <w:r w:rsidRPr="002A7A04">
              <w:t>ALTA 4.1-06</w:t>
            </w:r>
            <w:r>
              <w:t>)</w:t>
            </w:r>
          </w:p>
        </w:tc>
        <w:tc>
          <w:tcPr>
            <w:tcW w:w="4320" w:type="dxa"/>
          </w:tcPr>
          <w:p w14:paraId="77A4209A" w14:textId="77777777" w:rsidR="00221780" w:rsidRPr="002A7A04" w:rsidRDefault="00221780" w:rsidP="0056649E">
            <w:r>
              <w:t>PA 820 (</w:t>
            </w:r>
            <w:r w:rsidRPr="002A7A04">
              <w:t>ALTA 5.1-06</w:t>
            </w:r>
            <w:r>
              <w:t>)</w:t>
            </w:r>
          </w:p>
        </w:tc>
      </w:tr>
      <w:tr w:rsidR="00221780" w:rsidRPr="002A7A04" w14:paraId="3D5EDF7E" w14:textId="77777777" w:rsidTr="00CC710E">
        <w:trPr>
          <w:jc w:val="center"/>
        </w:trPr>
        <w:tc>
          <w:tcPr>
            <w:tcW w:w="1684" w:type="dxa"/>
          </w:tcPr>
          <w:p w14:paraId="4C4FB6D0" w14:textId="77777777" w:rsidR="00221780" w:rsidRPr="002A7A04" w:rsidRDefault="00221780">
            <w:r w:rsidRPr="002A7A04">
              <w:t>Puerto Rico</w:t>
            </w:r>
          </w:p>
        </w:tc>
        <w:tc>
          <w:tcPr>
            <w:tcW w:w="571" w:type="dxa"/>
          </w:tcPr>
          <w:p w14:paraId="29251D8F" w14:textId="77777777" w:rsidR="00221780" w:rsidRPr="002A7A04" w:rsidRDefault="00221780">
            <w:r w:rsidRPr="002A7A04">
              <w:t>PR</w:t>
            </w:r>
          </w:p>
        </w:tc>
        <w:tc>
          <w:tcPr>
            <w:tcW w:w="4320" w:type="dxa"/>
          </w:tcPr>
          <w:p w14:paraId="0FEBC22E" w14:textId="5B41658B" w:rsidR="00221780" w:rsidRDefault="00221780" w:rsidP="007E475D">
            <w:r w:rsidRPr="002A7A04">
              <w:t xml:space="preserve">ALTA </w:t>
            </w:r>
            <w:r w:rsidR="00BD5007">
              <w:t>4.1</w:t>
            </w:r>
            <w:r>
              <w:t>;</w:t>
            </w:r>
          </w:p>
          <w:p w14:paraId="62852045" w14:textId="77777777" w:rsidR="00221780" w:rsidRDefault="00221780" w:rsidP="007E475D"/>
          <w:p w14:paraId="2833F4CC" w14:textId="77777777" w:rsidR="00221780" w:rsidRPr="0098495E" w:rsidRDefault="00221780" w:rsidP="007E475D">
            <w:r>
              <w:t>Comparable Assessment Lien Coverage (if available):</w:t>
            </w:r>
          </w:p>
          <w:p w14:paraId="6C430801" w14:textId="77777777" w:rsidR="00221780" w:rsidRDefault="00221780" w:rsidP="007E475D">
            <w:r w:rsidRPr="00851793">
              <w:t>ALTA 9.6.1-06</w:t>
            </w:r>
          </w:p>
          <w:p w14:paraId="6296FCA8" w14:textId="77777777" w:rsidR="00221780" w:rsidRPr="002A7A04" w:rsidRDefault="00221780">
            <w:r w:rsidRPr="00851793">
              <w:t>ALTA 9.10-06</w:t>
            </w:r>
          </w:p>
        </w:tc>
        <w:tc>
          <w:tcPr>
            <w:tcW w:w="4320" w:type="dxa"/>
          </w:tcPr>
          <w:p w14:paraId="5567A141" w14:textId="77777777" w:rsidR="00221780" w:rsidRDefault="00221780" w:rsidP="007E475D">
            <w:r w:rsidRPr="002A7A04">
              <w:t>ALTA 5.1-06</w:t>
            </w:r>
            <w:r>
              <w:t>;</w:t>
            </w:r>
          </w:p>
          <w:p w14:paraId="03A22DDB" w14:textId="77777777" w:rsidR="00221780" w:rsidRDefault="00221780" w:rsidP="007E475D"/>
          <w:p w14:paraId="7FC5EBF8" w14:textId="77777777" w:rsidR="00221780" w:rsidRPr="0098495E" w:rsidRDefault="00221780" w:rsidP="007E475D">
            <w:r>
              <w:t>Comparable Assessment Lien Coverage (if available):</w:t>
            </w:r>
          </w:p>
          <w:p w14:paraId="66FA78E2" w14:textId="77777777" w:rsidR="00221780" w:rsidRPr="00D47922" w:rsidRDefault="00221780" w:rsidP="007E475D">
            <w:r w:rsidRPr="00D47922">
              <w:t>ALTA 9.6.1-06</w:t>
            </w:r>
          </w:p>
          <w:p w14:paraId="31FC769B" w14:textId="77777777" w:rsidR="00221780" w:rsidRPr="002A7A04" w:rsidRDefault="00221780">
            <w:r w:rsidRPr="00D47922">
              <w:t>ALTA 9.10-06</w:t>
            </w:r>
          </w:p>
        </w:tc>
      </w:tr>
      <w:tr w:rsidR="00221780" w:rsidRPr="002A7A04" w14:paraId="199B2640" w14:textId="77777777" w:rsidTr="00CC710E">
        <w:trPr>
          <w:jc w:val="center"/>
        </w:trPr>
        <w:tc>
          <w:tcPr>
            <w:tcW w:w="1684" w:type="dxa"/>
          </w:tcPr>
          <w:p w14:paraId="7BB0ADAD" w14:textId="77777777" w:rsidR="00221780" w:rsidRPr="002A7A04" w:rsidRDefault="00221780">
            <w:r w:rsidRPr="002A7A04">
              <w:t>Rhode Island</w:t>
            </w:r>
          </w:p>
        </w:tc>
        <w:tc>
          <w:tcPr>
            <w:tcW w:w="571" w:type="dxa"/>
          </w:tcPr>
          <w:p w14:paraId="4403BBEF" w14:textId="77777777" w:rsidR="00221780" w:rsidRPr="002A7A04" w:rsidRDefault="00221780">
            <w:r w:rsidRPr="002A7A04">
              <w:t>RI</w:t>
            </w:r>
          </w:p>
        </w:tc>
        <w:tc>
          <w:tcPr>
            <w:tcW w:w="4320" w:type="dxa"/>
          </w:tcPr>
          <w:p w14:paraId="5E4DA3DA" w14:textId="76E16481" w:rsidR="00221780" w:rsidRPr="00A40B83" w:rsidRDefault="00221780" w:rsidP="00A40B83">
            <w:r w:rsidRPr="00A40B83">
              <w:t xml:space="preserve">ALTA </w:t>
            </w:r>
            <w:r w:rsidR="00BD5007">
              <w:t>4.1</w:t>
            </w:r>
            <w:r w:rsidRPr="00A40B83">
              <w:t>;</w:t>
            </w:r>
          </w:p>
          <w:p w14:paraId="6393CED7" w14:textId="77777777" w:rsidR="00221780" w:rsidRDefault="00221780" w:rsidP="00A40B83"/>
          <w:p w14:paraId="3872F67B" w14:textId="77777777" w:rsidR="00221780" w:rsidRPr="00A40B83" w:rsidRDefault="00221780" w:rsidP="00A40B83"/>
          <w:p w14:paraId="2D66A780" w14:textId="77777777" w:rsidR="00221780" w:rsidRPr="00A40B83" w:rsidRDefault="00221780" w:rsidP="00A40B83">
            <w:r>
              <w:t>Comparable Assessment Lien Coverage (if available):</w:t>
            </w:r>
          </w:p>
          <w:p w14:paraId="563492AB" w14:textId="77777777" w:rsidR="00221780" w:rsidRPr="00A40B83" w:rsidRDefault="00221780" w:rsidP="00A40B83">
            <w:r w:rsidRPr="00A40B83">
              <w:t>ALTA 9.6.1-06</w:t>
            </w:r>
          </w:p>
          <w:p w14:paraId="39EB9AAA" w14:textId="77777777" w:rsidR="00221780" w:rsidRPr="002A7A04" w:rsidRDefault="00221780" w:rsidP="00A40B83">
            <w:r w:rsidRPr="00A40B83">
              <w:t>ALTA 9.10-06</w:t>
            </w:r>
          </w:p>
        </w:tc>
        <w:tc>
          <w:tcPr>
            <w:tcW w:w="4320" w:type="dxa"/>
          </w:tcPr>
          <w:p w14:paraId="1E993EDB" w14:textId="77777777" w:rsidR="00C92ABE" w:rsidRPr="00C92ABE" w:rsidRDefault="00C92ABE" w:rsidP="00C92ABE">
            <w:r w:rsidRPr="00C92ABE">
              <w:t>Review CC&amp;Rs:</w:t>
            </w:r>
          </w:p>
          <w:p w14:paraId="780D1BE4" w14:textId="77777777" w:rsidR="00C92ABE" w:rsidRPr="00C92ABE" w:rsidRDefault="00C92ABE" w:rsidP="00C92ABE">
            <w:r w:rsidRPr="00C92ABE">
              <w:t>ALTA 5-06 (MSup) or ALTA 5.1-06 (MInf);</w:t>
            </w:r>
          </w:p>
          <w:p w14:paraId="29F3ECD8" w14:textId="77777777" w:rsidR="00C92ABE" w:rsidRPr="00C92ABE" w:rsidRDefault="00C92ABE" w:rsidP="00C92ABE"/>
          <w:p w14:paraId="0DD1ED6B" w14:textId="77777777" w:rsidR="00C92ABE" w:rsidRPr="00C92ABE" w:rsidRDefault="00C92ABE" w:rsidP="00C92ABE">
            <w:r w:rsidRPr="00C92ABE">
              <w:t>Comparable Assessment Lien Coverage (if available):</w:t>
            </w:r>
          </w:p>
          <w:p w14:paraId="498DD845" w14:textId="77777777" w:rsidR="00C92ABE" w:rsidRPr="00C92ABE" w:rsidRDefault="00C92ABE" w:rsidP="00C92ABE">
            <w:r w:rsidRPr="00C92ABE">
              <w:t>Review CC&amp;Rs:</w:t>
            </w:r>
          </w:p>
          <w:p w14:paraId="61AEA3F5" w14:textId="77777777" w:rsidR="00C92ABE" w:rsidRPr="00C92ABE" w:rsidRDefault="00C92ABE" w:rsidP="00C92ABE">
            <w:r w:rsidRPr="00C92ABE">
              <w:t>ALTA 9-06 (MSup) or ALTA 9.10-06 (MInf);</w:t>
            </w:r>
          </w:p>
          <w:p w14:paraId="03D4E67E" w14:textId="77777777" w:rsidR="00221780" w:rsidRPr="002A7A04" w:rsidRDefault="00C92ABE" w:rsidP="00C92ABE">
            <w:r w:rsidRPr="00C92ABE">
              <w:t>ALTA 9.6-06 (MSup) or ALTA 9.6.1-06 (MInf)</w:t>
            </w:r>
          </w:p>
        </w:tc>
      </w:tr>
      <w:tr w:rsidR="00221780" w:rsidRPr="002A7A04" w14:paraId="4D6DCEE1" w14:textId="77777777" w:rsidTr="00CC710E">
        <w:trPr>
          <w:jc w:val="center"/>
        </w:trPr>
        <w:tc>
          <w:tcPr>
            <w:tcW w:w="1684" w:type="dxa"/>
          </w:tcPr>
          <w:p w14:paraId="70171ABF" w14:textId="77777777" w:rsidR="00221780" w:rsidRPr="002A7A04" w:rsidRDefault="00221780">
            <w:r w:rsidRPr="002A7A04">
              <w:t>Saipan</w:t>
            </w:r>
          </w:p>
        </w:tc>
        <w:tc>
          <w:tcPr>
            <w:tcW w:w="571" w:type="dxa"/>
          </w:tcPr>
          <w:p w14:paraId="416A05C0" w14:textId="77777777" w:rsidR="00221780" w:rsidRPr="002A7A04" w:rsidRDefault="00221780">
            <w:r w:rsidRPr="002A7A04">
              <w:t>MP</w:t>
            </w:r>
          </w:p>
        </w:tc>
        <w:tc>
          <w:tcPr>
            <w:tcW w:w="4320" w:type="dxa"/>
          </w:tcPr>
          <w:p w14:paraId="1B6B740A" w14:textId="3FD98EFE" w:rsidR="00221780" w:rsidRDefault="00221780" w:rsidP="007E475D">
            <w:r w:rsidRPr="002A7A04">
              <w:t xml:space="preserve">ALTA </w:t>
            </w:r>
            <w:r w:rsidR="00BD5007">
              <w:t>4.1</w:t>
            </w:r>
            <w:r>
              <w:t>;</w:t>
            </w:r>
          </w:p>
          <w:p w14:paraId="044F5C95" w14:textId="77777777" w:rsidR="00221780" w:rsidRDefault="00221780" w:rsidP="007E475D"/>
          <w:p w14:paraId="739F7566" w14:textId="77777777" w:rsidR="00221780" w:rsidRPr="0098495E" w:rsidRDefault="00221780" w:rsidP="007E475D">
            <w:r>
              <w:t>Comparable Assessment Lien Coverage (if available):</w:t>
            </w:r>
          </w:p>
          <w:p w14:paraId="4767CFE0" w14:textId="77777777" w:rsidR="00221780" w:rsidRDefault="00221780" w:rsidP="007E475D">
            <w:r w:rsidRPr="00851793">
              <w:t>ALTA 9.6.1-06</w:t>
            </w:r>
          </w:p>
          <w:p w14:paraId="749EAE19" w14:textId="77777777" w:rsidR="00221780" w:rsidRPr="002A7A04" w:rsidRDefault="00221780" w:rsidP="00511797">
            <w:r w:rsidRPr="00851793">
              <w:t>ALTA 9.10-06</w:t>
            </w:r>
          </w:p>
        </w:tc>
        <w:tc>
          <w:tcPr>
            <w:tcW w:w="4320" w:type="dxa"/>
          </w:tcPr>
          <w:p w14:paraId="0689DA3D" w14:textId="77777777" w:rsidR="00221780" w:rsidRDefault="00221780" w:rsidP="007E475D">
            <w:r w:rsidRPr="002A7A04">
              <w:t>ALTA 5.1-06</w:t>
            </w:r>
            <w:r>
              <w:t>;</w:t>
            </w:r>
          </w:p>
          <w:p w14:paraId="71861206" w14:textId="77777777" w:rsidR="00221780" w:rsidRDefault="00221780" w:rsidP="007E475D"/>
          <w:p w14:paraId="3F6E7567" w14:textId="77777777" w:rsidR="00221780" w:rsidRPr="0098495E" w:rsidRDefault="00221780" w:rsidP="007E475D">
            <w:r>
              <w:t>Comparable Assessment Lien Coverage (if available):</w:t>
            </w:r>
          </w:p>
          <w:p w14:paraId="0B9AC8C3" w14:textId="77777777" w:rsidR="00221780" w:rsidRPr="00D47922" w:rsidRDefault="00221780" w:rsidP="007E475D">
            <w:r w:rsidRPr="00D47922">
              <w:t>ALTA 9.6.1-06</w:t>
            </w:r>
          </w:p>
          <w:p w14:paraId="4C149A3C" w14:textId="77777777" w:rsidR="00221780" w:rsidRPr="002A7A04" w:rsidRDefault="00221780" w:rsidP="003833E7">
            <w:r w:rsidRPr="00D47922">
              <w:t>ALTA 9.10-06</w:t>
            </w:r>
          </w:p>
        </w:tc>
      </w:tr>
      <w:tr w:rsidR="00221780" w:rsidRPr="002A7A04" w14:paraId="1A52AB8B" w14:textId="77777777" w:rsidTr="00CC710E">
        <w:trPr>
          <w:jc w:val="center"/>
        </w:trPr>
        <w:tc>
          <w:tcPr>
            <w:tcW w:w="1684" w:type="dxa"/>
          </w:tcPr>
          <w:p w14:paraId="08A67AD6" w14:textId="77777777" w:rsidR="00221780" w:rsidRPr="002A7A04" w:rsidRDefault="00221780">
            <w:r w:rsidRPr="002A7A04">
              <w:t>South Carolina</w:t>
            </w:r>
          </w:p>
        </w:tc>
        <w:tc>
          <w:tcPr>
            <w:tcW w:w="571" w:type="dxa"/>
          </w:tcPr>
          <w:p w14:paraId="75C32933" w14:textId="77777777" w:rsidR="00221780" w:rsidRPr="002A7A04" w:rsidRDefault="00221780">
            <w:r w:rsidRPr="002A7A04">
              <w:t>SC</w:t>
            </w:r>
          </w:p>
        </w:tc>
        <w:tc>
          <w:tcPr>
            <w:tcW w:w="4320" w:type="dxa"/>
          </w:tcPr>
          <w:p w14:paraId="5B1071FA" w14:textId="3A85C624" w:rsidR="00221780" w:rsidRPr="00533890" w:rsidRDefault="00221780" w:rsidP="00347DB2">
            <w:r w:rsidRPr="00533890">
              <w:t xml:space="preserve">ALTA </w:t>
            </w:r>
            <w:r w:rsidR="00EE3039">
              <w:t>4</w:t>
            </w:r>
            <w:r>
              <w:t xml:space="preserve"> or ALTA </w:t>
            </w:r>
            <w:r w:rsidR="00BD5007">
              <w:t>4.1</w:t>
            </w:r>
            <w:r w:rsidRPr="00533890">
              <w:t>;</w:t>
            </w:r>
          </w:p>
          <w:p w14:paraId="20F165C1" w14:textId="77777777" w:rsidR="00221780" w:rsidRPr="00533890" w:rsidRDefault="00221780" w:rsidP="00347DB2"/>
          <w:p w14:paraId="67D96019" w14:textId="77777777" w:rsidR="00221780" w:rsidRPr="00533890" w:rsidRDefault="00221780" w:rsidP="00347DB2">
            <w:r>
              <w:t>Comparable Assessment Lien Coverage (if available):</w:t>
            </w:r>
          </w:p>
          <w:p w14:paraId="194887C2" w14:textId="77777777" w:rsidR="00221780" w:rsidRPr="00533890" w:rsidRDefault="00221780" w:rsidP="00347DB2">
            <w:r w:rsidRPr="00525A9A">
              <w:t xml:space="preserve">ALTA 9-06 or </w:t>
            </w:r>
            <w:r>
              <w:t xml:space="preserve">ALTA </w:t>
            </w:r>
            <w:r w:rsidRPr="00525A9A">
              <w:t>9.10-06;</w:t>
            </w:r>
          </w:p>
          <w:p w14:paraId="0E8CEDCE" w14:textId="77777777" w:rsidR="00221780" w:rsidRPr="002A7A04" w:rsidRDefault="00221780" w:rsidP="00511797">
            <w:r w:rsidRPr="00533890">
              <w:t>ALTA 9.6-06 or ALTA 9.6.1-06</w:t>
            </w:r>
          </w:p>
        </w:tc>
        <w:tc>
          <w:tcPr>
            <w:tcW w:w="4320" w:type="dxa"/>
          </w:tcPr>
          <w:p w14:paraId="4F8BA085" w14:textId="77777777" w:rsidR="00221780" w:rsidRPr="00533890" w:rsidRDefault="00221780" w:rsidP="00347DB2">
            <w:r w:rsidRPr="00533890">
              <w:t>ALTA 5-06 or ALTA 5.1-06;</w:t>
            </w:r>
          </w:p>
          <w:p w14:paraId="3A9A005C" w14:textId="77777777" w:rsidR="00221780" w:rsidRPr="00533890" w:rsidRDefault="00221780" w:rsidP="00347DB2"/>
          <w:p w14:paraId="410C8E6E" w14:textId="77777777" w:rsidR="00221780" w:rsidRPr="00533890" w:rsidRDefault="00221780" w:rsidP="00347DB2">
            <w:r>
              <w:t>Comparable Assessment Lien Coverage (if available):</w:t>
            </w:r>
          </w:p>
          <w:p w14:paraId="19C0F6F8" w14:textId="77777777" w:rsidR="00221780" w:rsidRPr="00533890" w:rsidRDefault="00221780" w:rsidP="00347DB2">
            <w:r w:rsidRPr="00533890">
              <w:t xml:space="preserve">ALTA 9-06 or </w:t>
            </w:r>
            <w:r w:rsidRPr="00547164">
              <w:t xml:space="preserve">ALTA </w:t>
            </w:r>
            <w:r w:rsidRPr="00533890">
              <w:t>9.10-06;</w:t>
            </w:r>
          </w:p>
          <w:p w14:paraId="1ACF35E1" w14:textId="77777777" w:rsidR="00221780" w:rsidRPr="002A7A04" w:rsidRDefault="00221780" w:rsidP="00511797">
            <w:r w:rsidRPr="00533890">
              <w:t>ALTA 9.6-06 or ALTA 9.6.1-06</w:t>
            </w:r>
          </w:p>
        </w:tc>
      </w:tr>
      <w:tr w:rsidR="00221780" w:rsidRPr="002A7A04" w14:paraId="2EF6DDB4" w14:textId="77777777" w:rsidTr="00CC710E">
        <w:trPr>
          <w:jc w:val="center"/>
        </w:trPr>
        <w:tc>
          <w:tcPr>
            <w:tcW w:w="1684" w:type="dxa"/>
          </w:tcPr>
          <w:p w14:paraId="708BACD0" w14:textId="77777777" w:rsidR="00221780" w:rsidRPr="002A7A04" w:rsidRDefault="00221780">
            <w:r w:rsidRPr="002A7A04">
              <w:t>South Dakota</w:t>
            </w:r>
          </w:p>
        </w:tc>
        <w:tc>
          <w:tcPr>
            <w:tcW w:w="571" w:type="dxa"/>
          </w:tcPr>
          <w:p w14:paraId="3971A60B" w14:textId="77777777" w:rsidR="00221780" w:rsidRPr="002A7A04" w:rsidRDefault="00221780">
            <w:r w:rsidRPr="002A7A04">
              <w:t>SD</w:t>
            </w:r>
          </w:p>
        </w:tc>
        <w:tc>
          <w:tcPr>
            <w:tcW w:w="4320" w:type="dxa"/>
          </w:tcPr>
          <w:p w14:paraId="57FBBED9" w14:textId="77777777" w:rsidR="00607752" w:rsidRPr="00607752" w:rsidRDefault="00607752" w:rsidP="00607752">
            <w:r w:rsidRPr="00607752">
              <w:t>Review CC&amp;Rs:</w:t>
            </w:r>
          </w:p>
          <w:p w14:paraId="6FD57647" w14:textId="1754B85F" w:rsidR="00607752" w:rsidRPr="00607752" w:rsidRDefault="00607752" w:rsidP="00607752">
            <w:r w:rsidRPr="00607752">
              <w:t xml:space="preserve">ALTA </w:t>
            </w:r>
            <w:r w:rsidR="00EE3039">
              <w:t>4</w:t>
            </w:r>
            <w:r w:rsidRPr="00607752">
              <w:t xml:space="preserve"> (MSup) or ALTA </w:t>
            </w:r>
            <w:r w:rsidR="00BD5007">
              <w:t>4.1</w:t>
            </w:r>
            <w:r w:rsidRPr="00607752">
              <w:t xml:space="preserve"> (MInf);</w:t>
            </w:r>
          </w:p>
          <w:p w14:paraId="6B276DC3" w14:textId="77777777" w:rsidR="00607752" w:rsidRPr="00607752" w:rsidRDefault="00607752" w:rsidP="00607752"/>
          <w:p w14:paraId="62AAC84D" w14:textId="77777777" w:rsidR="00607752" w:rsidRPr="00607752" w:rsidRDefault="00607752" w:rsidP="00607752">
            <w:r w:rsidRPr="00607752">
              <w:t>Comparable Assessment Lien Coverage (if available):</w:t>
            </w:r>
          </w:p>
          <w:p w14:paraId="4CD3128E" w14:textId="77777777" w:rsidR="00607752" w:rsidRPr="00607752" w:rsidRDefault="00607752" w:rsidP="00607752">
            <w:r w:rsidRPr="00607752">
              <w:t>Review CC&amp;Rs:</w:t>
            </w:r>
          </w:p>
          <w:p w14:paraId="587BB098" w14:textId="77777777" w:rsidR="00607752" w:rsidRPr="00607752" w:rsidRDefault="00607752" w:rsidP="00607752">
            <w:r w:rsidRPr="00607752">
              <w:t>ALTA 9-06 (MSup) or ALTA 9.10-06 (MInf);</w:t>
            </w:r>
          </w:p>
          <w:p w14:paraId="1C329D59" w14:textId="77777777" w:rsidR="00221780" w:rsidRPr="002A7A04" w:rsidRDefault="00607752" w:rsidP="00607752">
            <w:r w:rsidRPr="00607752">
              <w:t>ALTA 9.6-06 (MSup) or ALTA 9.6.1-06 (MInf)</w:t>
            </w:r>
          </w:p>
        </w:tc>
        <w:tc>
          <w:tcPr>
            <w:tcW w:w="4320" w:type="dxa"/>
          </w:tcPr>
          <w:p w14:paraId="5CCB28E9" w14:textId="77777777" w:rsidR="00C92ABE" w:rsidRPr="00C92ABE" w:rsidRDefault="00C92ABE" w:rsidP="00C92ABE">
            <w:r w:rsidRPr="00C92ABE">
              <w:t>Review CC&amp;Rs:</w:t>
            </w:r>
          </w:p>
          <w:p w14:paraId="78ED5AB7" w14:textId="77777777" w:rsidR="00C92ABE" w:rsidRPr="00C92ABE" w:rsidRDefault="00C92ABE" w:rsidP="00C92ABE">
            <w:r w:rsidRPr="00C92ABE">
              <w:t>ALTA 5-06 (MSup) or ALTA 5.1-06 (MInf);</w:t>
            </w:r>
          </w:p>
          <w:p w14:paraId="44BE2A26" w14:textId="77777777" w:rsidR="00C92ABE" w:rsidRPr="00C92ABE" w:rsidRDefault="00C92ABE" w:rsidP="00C92ABE"/>
          <w:p w14:paraId="4E63BD75" w14:textId="77777777" w:rsidR="00C92ABE" w:rsidRPr="00C92ABE" w:rsidRDefault="00C92ABE" w:rsidP="00C92ABE">
            <w:r w:rsidRPr="00C92ABE">
              <w:t>Comparable Assessment Lien Coverage (if available):</w:t>
            </w:r>
          </w:p>
          <w:p w14:paraId="6368208C" w14:textId="77777777" w:rsidR="00C92ABE" w:rsidRPr="00C92ABE" w:rsidRDefault="00C92ABE" w:rsidP="00C92ABE">
            <w:r w:rsidRPr="00C92ABE">
              <w:t>Review CC&amp;Rs:</w:t>
            </w:r>
          </w:p>
          <w:p w14:paraId="2CB57C0B" w14:textId="77777777" w:rsidR="00C92ABE" w:rsidRPr="00C92ABE" w:rsidRDefault="00C92ABE" w:rsidP="00C92ABE">
            <w:r w:rsidRPr="00C92ABE">
              <w:t>ALTA 9-06 (MSup) or ALTA 9.10-06 (MInf);</w:t>
            </w:r>
          </w:p>
          <w:p w14:paraId="49647C06" w14:textId="77777777" w:rsidR="00221780" w:rsidRPr="002A7A04" w:rsidRDefault="00C92ABE" w:rsidP="00C92ABE">
            <w:r w:rsidRPr="00C92ABE">
              <w:t>ALTA 9.6-06 (MSup) or ALTA 9.6.1-06 (MInf)</w:t>
            </w:r>
          </w:p>
        </w:tc>
      </w:tr>
      <w:tr w:rsidR="00440743" w:rsidRPr="002A7A04" w14:paraId="7225B973" w14:textId="77777777" w:rsidTr="00CC710E">
        <w:trPr>
          <w:jc w:val="center"/>
        </w:trPr>
        <w:tc>
          <w:tcPr>
            <w:tcW w:w="1684" w:type="dxa"/>
          </w:tcPr>
          <w:p w14:paraId="7325D34A" w14:textId="77777777" w:rsidR="00440743" w:rsidRDefault="00440743"/>
          <w:p w14:paraId="45D724A4" w14:textId="77777777" w:rsidR="00440743" w:rsidRDefault="00440743"/>
          <w:p w14:paraId="0F933E54" w14:textId="77777777" w:rsidR="00440743" w:rsidRDefault="00440743"/>
          <w:p w14:paraId="4A63AD20" w14:textId="69A59007" w:rsidR="00440743" w:rsidRPr="002A7A04" w:rsidRDefault="00440743"/>
        </w:tc>
        <w:tc>
          <w:tcPr>
            <w:tcW w:w="571" w:type="dxa"/>
          </w:tcPr>
          <w:p w14:paraId="6CF5838F" w14:textId="77777777" w:rsidR="00440743" w:rsidRPr="002A7A04" w:rsidRDefault="00440743"/>
        </w:tc>
        <w:tc>
          <w:tcPr>
            <w:tcW w:w="4320" w:type="dxa"/>
          </w:tcPr>
          <w:p w14:paraId="21C4E41C" w14:textId="77777777" w:rsidR="00440743" w:rsidRPr="00BC0FED" w:rsidRDefault="00440743" w:rsidP="00BC0FED"/>
        </w:tc>
        <w:tc>
          <w:tcPr>
            <w:tcW w:w="4320" w:type="dxa"/>
          </w:tcPr>
          <w:p w14:paraId="196FD406" w14:textId="77777777" w:rsidR="00440743" w:rsidRPr="00C92ABE" w:rsidRDefault="00440743" w:rsidP="00C92ABE"/>
        </w:tc>
      </w:tr>
      <w:tr w:rsidR="00221780" w:rsidRPr="002A7A04" w14:paraId="1CE46CAF" w14:textId="77777777" w:rsidTr="00CC710E">
        <w:trPr>
          <w:jc w:val="center"/>
        </w:trPr>
        <w:tc>
          <w:tcPr>
            <w:tcW w:w="1684" w:type="dxa"/>
          </w:tcPr>
          <w:p w14:paraId="4FA40EF7" w14:textId="77777777" w:rsidR="00221780" w:rsidRPr="002A7A04" w:rsidRDefault="00221780">
            <w:r w:rsidRPr="002A7A04">
              <w:lastRenderedPageBreak/>
              <w:t>Tennessee</w:t>
            </w:r>
          </w:p>
        </w:tc>
        <w:tc>
          <w:tcPr>
            <w:tcW w:w="571" w:type="dxa"/>
          </w:tcPr>
          <w:p w14:paraId="63DF0BFF" w14:textId="77777777" w:rsidR="00221780" w:rsidRPr="002A7A04" w:rsidRDefault="00221780">
            <w:r w:rsidRPr="002A7A04">
              <w:t>TN</w:t>
            </w:r>
          </w:p>
        </w:tc>
        <w:tc>
          <w:tcPr>
            <w:tcW w:w="4320" w:type="dxa"/>
          </w:tcPr>
          <w:p w14:paraId="7EDC0F8C" w14:textId="2831D9AC" w:rsidR="00221780" w:rsidRPr="00BC0FED" w:rsidRDefault="00221780" w:rsidP="00BC0FED">
            <w:r w:rsidRPr="00BC0FED">
              <w:t xml:space="preserve">ALTA </w:t>
            </w:r>
            <w:r w:rsidR="00BD5007">
              <w:t>4.1</w:t>
            </w:r>
            <w:r w:rsidRPr="00BC0FED">
              <w:t>;</w:t>
            </w:r>
          </w:p>
          <w:p w14:paraId="5B4D6CDD" w14:textId="77777777" w:rsidR="00221780" w:rsidRDefault="00221780" w:rsidP="00BC0FED"/>
          <w:p w14:paraId="44562FA1" w14:textId="77777777" w:rsidR="00221780" w:rsidRPr="00BC0FED" w:rsidRDefault="00221780" w:rsidP="00BC0FED"/>
          <w:p w14:paraId="396E090F" w14:textId="77777777" w:rsidR="00221780" w:rsidRPr="00BC0FED" w:rsidRDefault="00221780" w:rsidP="00BC0FED">
            <w:r>
              <w:t>Comparable Assessment Lien Coverage (if available):</w:t>
            </w:r>
          </w:p>
          <w:p w14:paraId="4D5E488F" w14:textId="77777777" w:rsidR="00221780" w:rsidRPr="00BC0FED" w:rsidRDefault="00221780" w:rsidP="00BC0FED">
            <w:r w:rsidRPr="00BC0FED">
              <w:t>ALTA 9.6.1-06</w:t>
            </w:r>
          </w:p>
          <w:p w14:paraId="3512740F" w14:textId="77777777" w:rsidR="00221780" w:rsidRPr="002A7A04" w:rsidRDefault="00221780" w:rsidP="00BC0FED">
            <w:r w:rsidRPr="00BC0FED">
              <w:t>ALTA 9.10-06</w:t>
            </w:r>
          </w:p>
        </w:tc>
        <w:tc>
          <w:tcPr>
            <w:tcW w:w="4320" w:type="dxa"/>
          </w:tcPr>
          <w:p w14:paraId="1FFB42AF" w14:textId="77777777" w:rsidR="00C92ABE" w:rsidRPr="00C92ABE" w:rsidRDefault="00C92ABE" w:rsidP="00C92ABE">
            <w:r w:rsidRPr="00C92ABE">
              <w:t>Review CC&amp;Rs:</w:t>
            </w:r>
          </w:p>
          <w:p w14:paraId="053A083F" w14:textId="77777777" w:rsidR="00C92ABE" w:rsidRPr="00C92ABE" w:rsidRDefault="00C92ABE" w:rsidP="00C92ABE">
            <w:r w:rsidRPr="00C92ABE">
              <w:t>ALTA 5-06 (MSup) or ALTA 5.1-06 (MInf);</w:t>
            </w:r>
          </w:p>
          <w:p w14:paraId="1E5B161B" w14:textId="77777777" w:rsidR="00C92ABE" w:rsidRPr="00C92ABE" w:rsidRDefault="00C92ABE" w:rsidP="00C92ABE"/>
          <w:p w14:paraId="276BCCA5" w14:textId="77777777" w:rsidR="00C92ABE" w:rsidRPr="00C92ABE" w:rsidRDefault="00C92ABE" w:rsidP="00C92ABE">
            <w:r w:rsidRPr="00C92ABE">
              <w:t>Comparable Assessment Lien Coverage (if available):</w:t>
            </w:r>
          </w:p>
          <w:p w14:paraId="6D96B0AD" w14:textId="77777777" w:rsidR="00C92ABE" w:rsidRPr="00C92ABE" w:rsidRDefault="00C92ABE" w:rsidP="00C92ABE">
            <w:r w:rsidRPr="00C92ABE">
              <w:t>Review CC&amp;Rs:</w:t>
            </w:r>
          </w:p>
          <w:p w14:paraId="4904DBC7" w14:textId="77777777" w:rsidR="00C92ABE" w:rsidRPr="00C92ABE" w:rsidRDefault="00C92ABE" w:rsidP="00C92ABE">
            <w:r w:rsidRPr="00C92ABE">
              <w:t>ALTA 9-06 (MSup) or ALTA 9.10-06 (MInf);</w:t>
            </w:r>
          </w:p>
          <w:p w14:paraId="5A702FBE" w14:textId="77777777" w:rsidR="00221780" w:rsidRPr="002A7A04" w:rsidRDefault="00C92ABE" w:rsidP="00C92ABE">
            <w:r w:rsidRPr="00C92ABE">
              <w:t>ALTA 9.6-06 (MSup) or ALTA 9.6.1-06 (MInf)</w:t>
            </w:r>
          </w:p>
        </w:tc>
      </w:tr>
      <w:tr w:rsidR="00221780" w:rsidRPr="002A7A04" w14:paraId="2AB261DD" w14:textId="77777777" w:rsidTr="00CC710E">
        <w:trPr>
          <w:trHeight w:val="1106"/>
          <w:jc w:val="center"/>
        </w:trPr>
        <w:tc>
          <w:tcPr>
            <w:tcW w:w="1684" w:type="dxa"/>
          </w:tcPr>
          <w:p w14:paraId="022A3531" w14:textId="77777777" w:rsidR="00221780" w:rsidRPr="002A7A04" w:rsidRDefault="00221780">
            <w:r>
              <w:t>Texas</w:t>
            </w:r>
          </w:p>
        </w:tc>
        <w:tc>
          <w:tcPr>
            <w:tcW w:w="571" w:type="dxa"/>
          </w:tcPr>
          <w:p w14:paraId="28475472" w14:textId="77777777" w:rsidR="00221780" w:rsidRPr="002A7A04" w:rsidRDefault="00221780">
            <w:r>
              <w:t>TX</w:t>
            </w:r>
          </w:p>
        </w:tc>
        <w:tc>
          <w:tcPr>
            <w:tcW w:w="4320" w:type="dxa"/>
          </w:tcPr>
          <w:p w14:paraId="537F635F" w14:textId="77777777" w:rsidR="00221780" w:rsidRDefault="00221780">
            <w:r>
              <w:t>TX Condominium Endorsement T-28</w:t>
            </w:r>
          </w:p>
          <w:p w14:paraId="591408B4" w14:textId="77777777" w:rsidR="00221780" w:rsidRPr="002A7A04" w:rsidRDefault="00221780">
            <w:r>
              <w:t xml:space="preserve">(First Vendor’s Lien or First Deed of Trust; </w:t>
            </w:r>
            <w:r w:rsidRPr="00582288">
              <w:t>otherwise contact an underwriter</w:t>
            </w:r>
            <w:r>
              <w:t>)</w:t>
            </w:r>
          </w:p>
        </w:tc>
        <w:tc>
          <w:tcPr>
            <w:tcW w:w="4320" w:type="dxa"/>
          </w:tcPr>
          <w:p w14:paraId="709ECF62" w14:textId="77777777" w:rsidR="00221780" w:rsidRDefault="00221780" w:rsidP="00582288">
            <w:r w:rsidRPr="00582288">
              <w:t>Review CC&amp;Rs:</w:t>
            </w:r>
          </w:p>
          <w:p w14:paraId="1786D552" w14:textId="77777777" w:rsidR="00221780" w:rsidRPr="002A7A04" w:rsidRDefault="00221780" w:rsidP="00915C7E">
            <w:r>
              <w:t xml:space="preserve">(Texas Endorsement </w:t>
            </w:r>
            <w:r w:rsidRPr="00582288">
              <w:t xml:space="preserve">T-17 </w:t>
            </w:r>
            <w:r>
              <w:t xml:space="preserve">available </w:t>
            </w:r>
            <w:r w:rsidRPr="00582288">
              <w:t>if CC&amp;Rs provide priority for the mortgage; otherwise contact an underwriter</w:t>
            </w:r>
            <w:r>
              <w:t>)</w:t>
            </w:r>
          </w:p>
        </w:tc>
      </w:tr>
      <w:tr w:rsidR="00221780" w:rsidRPr="002A7A04" w14:paraId="63E0BDC4" w14:textId="77777777" w:rsidTr="00CC710E">
        <w:trPr>
          <w:jc w:val="center"/>
        </w:trPr>
        <w:tc>
          <w:tcPr>
            <w:tcW w:w="1684" w:type="dxa"/>
          </w:tcPr>
          <w:p w14:paraId="1861222C" w14:textId="77777777" w:rsidR="00221780" w:rsidRPr="002A7A04" w:rsidRDefault="00221780">
            <w:r>
              <w:t>Utah</w:t>
            </w:r>
          </w:p>
        </w:tc>
        <w:tc>
          <w:tcPr>
            <w:tcW w:w="571" w:type="dxa"/>
          </w:tcPr>
          <w:p w14:paraId="61689F04" w14:textId="77777777" w:rsidR="00221780" w:rsidRPr="002A7A04" w:rsidRDefault="00221780">
            <w:r>
              <w:t>UT</w:t>
            </w:r>
          </w:p>
        </w:tc>
        <w:tc>
          <w:tcPr>
            <w:tcW w:w="4320" w:type="dxa"/>
          </w:tcPr>
          <w:p w14:paraId="05A93CAA" w14:textId="1B786810" w:rsidR="00221780" w:rsidRPr="002A7A04" w:rsidRDefault="00221780" w:rsidP="00347DB2">
            <w:r w:rsidRPr="002A7A04">
              <w:t xml:space="preserve">ALTA </w:t>
            </w:r>
            <w:r w:rsidR="00EE3039">
              <w:t>4</w:t>
            </w:r>
            <w:r w:rsidRPr="002A7A04">
              <w:t xml:space="preserve"> (First</w:t>
            </w:r>
            <w:r>
              <w:t xml:space="preserve"> or Second</w:t>
            </w:r>
            <w:r w:rsidRPr="002A7A04">
              <w:t>);</w:t>
            </w:r>
          </w:p>
          <w:p w14:paraId="488901ED" w14:textId="753CF9B6" w:rsidR="00221780" w:rsidRDefault="00221780" w:rsidP="00347DB2">
            <w:r w:rsidRPr="002A7A04">
              <w:t xml:space="preserve">ALTA </w:t>
            </w:r>
            <w:r w:rsidR="00BD5007">
              <w:t>4.1</w:t>
            </w:r>
            <w:r w:rsidRPr="002A7A04">
              <w:t xml:space="preserve"> (Not First</w:t>
            </w:r>
            <w:r>
              <w:t xml:space="preserve"> or Second</w:t>
            </w:r>
            <w:r w:rsidRPr="002A7A04">
              <w:t>)</w:t>
            </w:r>
            <w:r>
              <w:t>;</w:t>
            </w:r>
          </w:p>
          <w:p w14:paraId="4B1BB577" w14:textId="77777777" w:rsidR="00221780" w:rsidRDefault="00221780" w:rsidP="00347DB2"/>
          <w:p w14:paraId="010D844E" w14:textId="77777777" w:rsidR="00221780" w:rsidRPr="00D027E9" w:rsidRDefault="00221780" w:rsidP="00347DB2">
            <w:r>
              <w:t>Comparable Assessment Lien Coverage (if available):</w:t>
            </w:r>
          </w:p>
          <w:p w14:paraId="7E99514A" w14:textId="77777777" w:rsidR="00221780" w:rsidRPr="0017778E" w:rsidRDefault="00221780" w:rsidP="00347DB2">
            <w:r w:rsidRPr="0017778E">
              <w:t xml:space="preserve">ALTA 9-06 or </w:t>
            </w:r>
            <w:r w:rsidRPr="00C22590">
              <w:t xml:space="preserve">ALTA </w:t>
            </w:r>
            <w:r w:rsidRPr="0017778E">
              <w:t>9.6-06 (First</w:t>
            </w:r>
            <w:r>
              <w:t xml:space="preserve"> or Second</w:t>
            </w:r>
            <w:r w:rsidRPr="0017778E">
              <w:t>);</w:t>
            </w:r>
          </w:p>
          <w:p w14:paraId="5AD0837C" w14:textId="77777777" w:rsidR="00221780" w:rsidRPr="002A7A04" w:rsidRDefault="00221780" w:rsidP="00511797">
            <w:r w:rsidRPr="0017778E">
              <w:t xml:space="preserve">ALTA 9.6.1-06 or </w:t>
            </w:r>
            <w:r w:rsidRPr="00C22590">
              <w:t xml:space="preserve">ALTA </w:t>
            </w:r>
            <w:r w:rsidRPr="0017778E">
              <w:t>9.10-06 (Not First</w:t>
            </w:r>
            <w:r>
              <w:t xml:space="preserve"> or Second</w:t>
            </w:r>
            <w:r w:rsidRPr="0017778E">
              <w:t>)</w:t>
            </w:r>
          </w:p>
        </w:tc>
        <w:tc>
          <w:tcPr>
            <w:tcW w:w="4320" w:type="dxa"/>
          </w:tcPr>
          <w:p w14:paraId="0C511E51" w14:textId="77777777" w:rsidR="00221780" w:rsidRPr="002A7A04" w:rsidRDefault="00221780" w:rsidP="00347DB2">
            <w:r w:rsidRPr="002A7A04">
              <w:t>ALTA 5-06 (First</w:t>
            </w:r>
            <w:r>
              <w:t xml:space="preserve"> or Second</w:t>
            </w:r>
            <w:r w:rsidRPr="002A7A04">
              <w:t>);</w:t>
            </w:r>
          </w:p>
          <w:p w14:paraId="1F04BCFB" w14:textId="77777777" w:rsidR="00221780" w:rsidRDefault="00221780" w:rsidP="00347DB2">
            <w:r w:rsidRPr="002A7A04">
              <w:t>ALTA 5.1-06 (Not First</w:t>
            </w:r>
            <w:r>
              <w:t xml:space="preserve"> or Second</w:t>
            </w:r>
            <w:r w:rsidRPr="002A7A04">
              <w:t>)</w:t>
            </w:r>
            <w:r>
              <w:t>;</w:t>
            </w:r>
          </w:p>
          <w:p w14:paraId="13D29B77" w14:textId="77777777" w:rsidR="00221780" w:rsidRDefault="00221780" w:rsidP="00347DB2"/>
          <w:p w14:paraId="11A2D324" w14:textId="77777777" w:rsidR="00221780" w:rsidRPr="00D027E9" w:rsidRDefault="00221780" w:rsidP="00347DB2">
            <w:r>
              <w:t>Comparable Assessment Lien Coverage (if available):</w:t>
            </w:r>
          </w:p>
          <w:p w14:paraId="2E8AB451" w14:textId="77777777" w:rsidR="00221780" w:rsidRPr="00F912A1" w:rsidRDefault="00221780" w:rsidP="00347DB2">
            <w:r w:rsidRPr="00F912A1">
              <w:t xml:space="preserve">ALTA 9-06 or </w:t>
            </w:r>
            <w:r w:rsidRPr="00C22590">
              <w:t xml:space="preserve">ALTA </w:t>
            </w:r>
            <w:r w:rsidRPr="00F912A1">
              <w:t>9.6-06 (First</w:t>
            </w:r>
            <w:r>
              <w:t xml:space="preserve"> or Second</w:t>
            </w:r>
            <w:r w:rsidRPr="00F912A1">
              <w:t>);</w:t>
            </w:r>
          </w:p>
          <w:p w14:paraId="1A344FA9" w14:textId="77777777" w:rsidR="00221780" w:rsidRPr="002A7A04" w:rsidRDefault="00221780" w:rsidP="00511797">
            <w:r w:rsidRPr="00F912A1">
              <w:t xml:space="preserve">ALTA 9.6.1-06 or </w:t>
            </w:r>
            <w:r w:rsidRPr="00C22590">
              <w:t xml:space="preserve">ALTA </w:t>
            </w:r>
            <w:r w:rsidRPr="00F912A1">
              <w:t>9.10-06 (Not First</w:t>
            </w:r>
            <w:r>
              <w:t xml:space="preserve"> or Second</w:t>
            </w:r>
            <w:r w:rsidRPr="00F912A1">
              <w:t>)</w:t>
            </w:r>
          </w:p>
        </w:tc>
      </w:tr>
      <w:tr w:rsidR="00221780" w:rsidRPr="002A7A04" w14:paraId="5F496488" w14:textId="77777777" w:rsidTr="00CC710E">
        <w:trPr>
          <w:jc w:val="center"/>
        </w:trPr>
        <w:tc>
          <w:tcPr>
            <w:tcW w:w="1684" w:type="dxa"/>
          </w:tcPr>
          <w:p w14:paraId="3FDCEAF5" w14:textId="77777777" w:rsidR="00221780" w:rsidRPr="002A7A04" w:rsidRDefault="00221780">
            <w:r w:rsidRPr="002A7A04">
              <w:t>Vermont</w:t>
            </w:r>
          </w:p>
        </w:tc>
        <w:tc>
          <w:tcPr>
            <w:tcW w:w="571" w:type="dxa"/>
          </w:tcPr>
          <w:p w14:paraId="192EA248" w14:textId="77777777" w:rsidR="00221780" w:rsidRPr="002A7A04" w:rsidRDefault="00221780">
            <w:r w:rsidRPr="002A7A04">
              <w:t>VT</w:t>
            </w:r>
          </w:p>
        </w:tc>
        <w:tc>
          <w:tcPr>
            <w:tcW w:w="4320" w:type="dxa"/>
          </w:tcPr>
          <w:p w14:paraId="2D145F80" w14:textId="3F44BB65" w:rsidR="00221780" w:rsidRDefault="00221780" w:rsidP="00347DB2">
            <w:r w:rsidRPr="002A7A04">
              <w:t xml:space="preserve">ALTA </w:t>
            </w:r>
            <w:r w:rsidR="00BD5007">
              <w:t>4.1</w:t>
            </w:r>
            <w:r>
              <w:t>;</w:t>
            </w:r>
          </w:p>
          <w:p w14:paraId="01A085F3" w14:textId="77777777" w:rsidR="00221780" w:rsidRDefault="00221780" w:rsidP="00347DB2"/>
          <w:p w14:paraId="063F6398" w14:textId="77777777" w:rsidR="00221780" w:rsidRPr="0098495E" w:rsidRDefault="00221780" w:rsidP="00347DB2">
            <w:r>
              <w:t>Comparable Assessment Lien Coverage (if available):</w:t>
            </w:r>
          </w:p>
          <w:p w14:paraId="48DC670E" w14:textId="77777777" w:rsidR="00221780" w:rsidRDefault="00221780" w:rsidP="00347DB2">
            <w:r w:rsidRPr="00851793">
              <w:t>ALTA 9.6.1-06</w:t>
            </w:r>
          </w:p>
          <w:p w14:paraId="4A6A6932" w14:textId="77777777" w:rsidR="00221780" w:rsidRPr="002A7A04" w:rsidRDefault="00221780">
            <w:r w:rsidRPr="00851793">
              <w:t>ALTA 9.10-06</w:t>
            </w:r>
          </w:p>
        </w:tc>
        <w:tc>
          <w:tcPr>
            <w:tcW w:w="4320" w:type="dxa"/>
          </w:tcPr>
          <w:p w14:paraId="6F528D56" w14:textId="77777777" w:rsidR="00221780" w:rsidRDefault="00221780" w:rsidP="00347DB2">
            <w:r w:rsidRPr="002A7A04">
              <w:t>ALTA 5.1-06</w:t>
            </w:r>
            <w:r>
              <w:t>;</w:t>
            </w:r>
          </w:p>
          <w:p w14:paraId="4D0504D7" w14:textId="77777777" w:rsidR="00221780" w:rsidRDefault="00221780" w:rsidP="00347DB2"/>
          <w:p w14:paraId="54979BD3" w14:textId="77777777" w:rsidR="00221780" w:rsidRPr="0098495E" w:rsidRDefault="00221780" w:rsidP="00347DB2">
            <w:r>
              <w:t>Comparable Assessment Lien Coverage (if available):</w:t>
            </w:r>
          </w:p>
          <w:p w14:paraId="5741C0D2" w14:textId="77777777" w:rsidR="00221780" w:rsidRPr="00D47922" w:rsidRDefault="00221780" w:rsidP="00347DB2">
            <w:r w:rsidRPr="00D47922">
              <w:t>ALTA 9.6.1-06</w:t>
            </w:r>
          </w:p>
          <w:p w14:paraId="108F29F5" w14:textId="77777777" w:rsidR="00221780" w:rsidRPr="002A7A04" w:rsidRDefault="00221780">
            <w:r w:rsidRPr="00D47922">
              <w:t>ALTA 9.10-06</w:t>
            </w:r>
          </w:p>
        </w:tc>
      </w:tr>
      <w:tr w:rsidR="00221780" w:rsidRPr="002A7A04" w14:paraId="7145B00E" w14:textId="77777777" w:rsidTr="00CC710E">
        <w:trPr>
          <w:jc w:val="center"/>
        </w:trPr>
        <w:tc>
          <w:tcPr>
            <w:tcW w:w="1684" w:type="dxa"/>
          </w:tcPr>
          <w:p w14:paraId="1DA2AF04" w14:textId="77777777" w:rsidR="00221780" w:rsidRPr="002A7A04" w:rsidRDefault="00221780">
            <w:r w:rsidRPr="002A7A04">
              <w:t>Virginia</w:t>
            </w:r>
          </w:p>
        </w:tc>
        <w:tc>
          <w:tcPr>
            <w:tcW w:w="571" w:type="dxa"/>
          </w:tcPr>
          <w:p w14:paraId="0520FEBA" w14:textId="77777777" w:rsidR="00221780" w:rsidRPr="002A7A04" w:rsidRDefault="00221780">
            <w:r w:rsidRPr="002A7A04">
              <w:t>VA</w:t>
            </w:r>
          </w:p>
        </w:tc>
        <w:tc>
          <w:tcPr>
            <w:tcW w:w="4320" w:type="dxa"/>
          </w:tcPr>
          <w:p w14:paraId="5DD8E9FA" w14:textId="4AD5EA55" w:rsidR="00221780" w:rsidRPr="00401947" w:rsidRDefault="00221780" w:rsidP="00401947">
            <w:r w:rsidRPr="00401947">
              <w:t xml:space="preserve">ALTA </w:t>
            </w:r>
            <w:r w:rsidR="00EE3039">
              <w:t>4</w:t>
            </w:r>
            <w:r w:rsidRPr="00401947">
              <w:t xml:space="preserve"> (First);</w:t>
            </w:r>
          </w:p>
          <w:p w14:paraId="659515CD" w14:textId="0B8B9427" w:rsidR="00221780" w:rsidRPr="00401947" w:rsidRDefault="00221780" w:rsidP="00401947">
            <w:r w:rsidRPr="00401947">
              <w:t xml:space="preserve">ALTA </w:t>
            </w:r>
            <w:r w:rsidR="00BD5007">
              <w:t>4.1</w:t>
            </w:r>
            <w:r w:rsidRPr="00401947">
              <w:t xml:space="preserve"> (Not First);</w:t>
            </w:r>
          </w:p>
          <w:p w14:paraId="23724E96" w14:textId="77777777" w:rsidR="00221780" w:rsidRPr="00401947" w:rsidRDefault="00221780" w:rsidP="00401947"/>
          <w:p w14:paraId="733DA6A8" w14:textId="77777777" w:rsidR="00221780" w:rsidRPr="00401947" w:rsidRDefault="00221780" w:rsidP="00401947">
            <w:r>
              <w:t>Comparable Assessment Lien Coverage (if available):</w:t>
            </w:r>
          </w:p>
          <w:p w14:paraId="1F2F76E4" w14:textId="77777777" w:rsidR="00221780" w:rsidRPr="00401947" w:rsidRDefault="00221780" w:rsidP="00401947">
            <w:r w:rsidRPr="00401947">
              <w:t>ALTA 9-06 or ALTA 9.6-06 (First);</w:t>
            </w:r>
          </w:p>
          <w:p w14:paraId="7AF0C60B" w14:textId="77777777" w:rsidR="00221780" w:rsidRPr="002A7A04" w:rsidRDefault="00221780" w:rsidP="00401947">
            <w:r w:rsidRPr="00401947">
              <w:t>ALTA 9.6.1-06 or ALTA 9.10-06 (Not First)</w:t>
            </w:r>
          </w:p>
        </w:tc>
        <w:tc>
          <w:tcPr>
            <w:tcW w:w="4320" w:type="dxa"/>
          </w:tcPr>
          <w:p w14:paraId="01EA7D33" w14:textId="77777777" w:rsidR="00221780" w:rsidRPr="00401947" w:rsidRDefault="00221780" w:rsidP="00401947">
            <w:r w:rsidRPr="00401947">
              <w:t>ALTA 5-06 or ALTA 5.1-06;</w:t>
            </w:r>
          </w:p>
          <w:p w14:paraId="1BD1C1E8" w14:textId="77777777" w:rsidR="00221780" w:rsidRPr="00401947" w:rsidRDefault="00221780" w:rsidP="00401947"/>
          <w:p w14:paraId="5908937C" w14:textId="77777777" w:rsidR="00221780" w:rsidRDefault="00221780" w:rsidP="00401947"/>
          <w:p w14:paraId="390EE15A" w14:textId="77777777" w:rsidR="00221780" w:rsidRPr="00401947" w:rsidRDefault="00221780" w:rsidP="00401947">
            <w:r>
              <w:t>Comparable Assessment Lien Coverage (if available):</w:t>
            </w:r>
          </w:p>
          <w:p w14:paraId="0AE8035A" w14:textId="77777777" w:rsidR="00221780" w:rsidRPr="00401947" w:rsidRDefault="00221780" w:rsidP="00401947">
            <w:r w:rsidRPr="00401947">
              <w:t>ALTA 9-06 or ALTA 9.10-06;</w:t>
            </w:r>
          </w:p>
          <w:p w14:paraId="01D55C61" w14:textId="77777777" w:rsidR="00221780" w:rsidRPr="002A7A04" w:rsidRDefault="00221780" w:rsidP="00401947">
            <w:r w:rsidRPr="00401947">
              <w:t>ALTA 9.6-06 or ALTA 9.6.1-06</w:t>
            </w:r>
          </w:p>
        </w:tc>
      </w:tr>
      <w:tr w:rsidR="00221780" w:rsidRPr="002A7A04" w14:paraId="16438E3A" w14:textId="77777777" w:rsidTr="00CC710E">
        <w:trPr>
          <w:jc w:val="center"/>
        </w:trPr>
        <w:tc>
          <w:tcPr>
            <w:tcW w:w="1684" w:type="dxa"/>
          </w:tcPr>
          <w:p w14:paraId="197FF97C" w14:textId="77777777" w:rsidR="00221780" w:rsidRPr="002A7A04" w:rsidRDefault="00221780">
            <w:r>
              <w:t>Washington</w:t>
            </w:r>
          </w:p>
        </w:tc>
        <w:tc>
          <w:tcPr>
            <w:tcW w:w="571" w:type="dxa"/>
          </w:tcPr>
          <w:p w14:paraId="5D92BFEB" w14:textId="77777777" w:rsidR="00221780" w:rsidRPr="002A7A04" w:rsidRDefault="00221780">
            <w:r>
              <w:t>WA</w:t>
            </w:r>
          </w:p>
        </w:tc>
        <w:tc>
          <w:tcPr>
            <w:tcW w:w="4320" w:type="dxa"/>
          </w:tcPr>
          <w:p w14:paraId="61D98B36" w14:textId="04BF4469" w:rsidR="00221780" w:rsidRDefault="00221780" w:rsidP="008A56AF">
            <w:r w:rsidRPr="002A7A04">
              <w:t xml:space="preserve">ALTA </w:t>
            </w:r>
            <w:r w:rsidR="00BD5007">
              <w:t>4.1</w:t>
            </w:r>
            <w:r>
              <w:t>;</w:t>
            </w:r>
          </w:p>
          <w:p w14:paraId="71BE8595" w14:textId="77777777" w:rsidR="00221780" w:rsidRDefault="00221780" w:rsidP="008A56AF"/>
          <w:p w14:paraId="3517A5B5" w14:textId="77777777" w:rsidR="00221780" w:rsidRDefault="00221780" w:rsidP="008A56AF"/>
          <w:p w14:paraId="673CDEE7" w14:textId="77777777" w:rsidR="00221780" w:rsidRPr="0098495E" w:rsidRDefault="00221780" w:rsidP="008A56AF">
            <w:r>
              <w:t>Comparable Assessment Lien Coverage (if available):</w:t>
            </w:r>
          </w:p>
          <w:p w14:paraId="25402F11" w14:textId="77777777" w:rsidR="00221780" w:rsidRDefault="00221780" w:rsidP="008A56AF">
            <w:r w:rsidRPr="00851793">
              <w:t>ALTA 9.6.1-06</w:t>
            </w:r>
            <w:r>
              <w:t>;</w:t>
            </w:r>
          </w:p>
          <w:p w14:paraId="2A5A6F47" w14:textId="77777777" w:rsidR="00221780" w:rsidRPr="002A7A04" w:rsidRDefault="00221780" w:rsidP="00511797">
            <w:r w:rsidRPr="00851793">
              <w:t>ALTA 9.10-06</w:t>
            </w:r>
          </w:p>
        </w:tc>
        <w:tc>
          <w:tcPr>
            <w:tcW w:w="4320" w:type="dxa"/>
          </w:tcPr>
          <w:p w14:paraId="6A6BB0EF" w14:textId="77777777" w:rsidR="00C92ABE" w:rsidRPr="00C92ABE" w:rsidRDefault="00C92ABE" w:rsidP="00C92ABE">
            <w:r w:rsidRPr="00C92ABE">
              <w:t>Review CC&amp;Rs:</w:t>
            </w:r>
          </w:p>
          <w:p w14:paraId="406FBF3B" w14:textId="77777777" w:rsidR="00C92ABE" w:rsidRPr="00C92ABE" w:rsidRDefault="00C92ABE" w:rsidP="00C92ABE">
            <w:r w:rsidRPr="00C92ABE">
              <w:t>ALTA 5-06 (MSup) or ALTA 5.1-06 (MInf);</w:t>
            </w:r>
          </w:p>
          <w:p w14:paraId="1A07FE52" w14:textId="77777777" w:rsidR="00C92ABE" w:rsidRPr="00C92ABE" w:rsidRDefault="00C92ABE" w:rsidP="00C92ABE"/>
          <w:p w14:paraId="3FB458FF" w14:textId="77777777" w:rsidR="00C92ABE" w:rsidRPr="00C92ABE" w:rsidRDefault="00C92ABE" w:rsidP="00C92ABE">
            <w:r w:rsidRPr="00C92ABE">
              <w:t>Comparable Assessment Lien Coverage (if available):</w:t>
            </w:r>
          </w:p>
          <w:p w14:paraId="04C6F3E0" w14:textId="77777777" w:rsidR="00C92ABE" w:rsidRPr="00C92ABE" w:rsidRDefault="00C92ABE" w:rsidP="00C92ABE">
            <w:r w:rsidRPr="00C92ABE">
              <w:t>Review CC&amp;Rs:</w:t>
            </w:r>
          </w:p>
          <w:p w14:paraId="5F86858E" w14:textId="77777777" w:rsidR="00C92ABE" w:rsidRPr="00C92ABE" w:rsidRDefault="00C92ABE" w:rsidP="00C92ABE">
            <w:r w:rsidRPr="00C92ABE">
              <w:t>ALTA 9-06 (MSup) or ALTA 9.10-06 (MInf);</w:t>
            </w:r>
          </w:p>
          <w:p w14:paraId="46BE86BB" w14:textId="77777777" w:rsidR="00221780" w:rsidRPr="002A7A04" w:rsidRDefault="00C92ABE" w:rsidP="00C92ABE">
            <w:r w:rsidRPr="00C92ABE">
              <w:t>ALTA 9.6-06 (MSup) or ALTA 9.6.1-06 (MInf)</w:t>
            </w:r>
          </w:p>
        </w:tc>
      </w:tr>
      <w:tr w:rsidR="00221780" w:rsidRPr="002A7A04" w14:paraId="7D3EE9B7" w14:textId="77777777" w:rsidTr="00CC710E">
        <w:trPr>
          <w:jc w:val="center"/>
        </w:trPr>
        <w:tc>
          <w:tcPr>
            <w:tcW w:w="1684" w:type="dxa"/>
          </w:tcPr>
          <w:p w14:paraId="38B3F5D4" w14:textId="77777777" w:rsidR="00221780" w:rsidRPr="002A7A04" w:rsidRDefault="00221780">
            <w:r w:rsidRPr="002A7A04">
              <w:t>West Virginia</w:t>
            </w:r>
          </w:p>
        </w:tc>
        <w:tc>
          <w:tcPr>
            <w:tcW w:w="571" w:type="dxa"/>
          </w:tcPr>
          <w:p w14:paraId="6AEA86AD" w14:textId="77777777" w:rsidR="00221780" w:rsidRPr="002A7A04" w:rsidRDefault="00221780">
            <w:r w:rsidRPr="002A7A04">
              <w:t>WV</w:t>
            </w:r>
          </w:p>
        </w:tc>
        <w:tc>
          <w:tcPr>
            <w:tcW w:w="4320" w:type="dxa"/>
          </w:tcPr>
          <w:p w14:paraId="423D91AF" w14:textId="38B01203" w:rsidR="00221780" w:rsidRDefault="00221780" w:rsidP="008A56AF">
            <w:r w:rsidRPr="002A7A04">
              <w:t xml:space="preserve">ALTA </w:t>
            </w:r>
            <w:r w:rsidR="00BD5007">
              <w:t>4.1</w:t>
            </w:r>
            <w:r>
              <w:t>;</w:t>
            </w:r>
          </w:p>
          <w:p w14:paraId="4F0AC3B6" w14:textId="77777777" w:rsidR="00221780" w:rsidRDefault="00221780" w:rsidP="008A56AF"/>
          <w:p w14:paraId="6B02EE7D" w14:textId="77777777" w:rsidR="00221780" w:rsidRPr="0098495E" w:rsidRDefault="00221780" w:rsidP="008A56AF">
            <w:r>
              <w:t>Comparable Assessment Lien Coverage (if available):</w:t>
            </w:r>
          </w:p>
          <w:p w14:paraId="6A84154A" w14:textId="77777777" w:rsidR="00221780" w:rsidRDefault="00221780" w:rsidP="008A56AF">
            <w:r w:rsidRPr="00851793">
              <w:t>ALTA 9.6.1-06</w:t>
            </w:r>
          </w:p>
          <w:p w14:paraId="683196AA" w14:textId="77777777" w:rsidR="00221780" w:rsidRPr="002A7A04" w:rsidRDefault="00221780" w:rsidP="00511797">
            <w:r w:rsidRPr="00851793">
              <w:t>ALTA 9.10-06</w:t>
            </w:r>
          </w:p>
        </w:tc>
        <w:tc>
          <w:tcPr>
            <w:tcW w:w="4320" w:type="dxa"/>
          </w:tcPr>
          <w:p w14:paraId="516DEF58" w14:textId="77777777" w:rsidR="00221780" w:rsidRDefault="00221780" w:rsidP="008A56AF">
            <w:r w:rsidRPr="002A7A04">
              <w:t>ALTA 5.1-06</w:t>
            </w:r>
            <w:r>
              <w:t>;</w:t>
            </w:r>
          </w:p>
          <w:p w14:paraId="0183D8EA" w14:textId="77777777" w:rsidR="00221780" w:rsidRDefault="00221780" w:rsidP="008A56AF"/>
          <w:p w14:paraId="3A254999" w14:textId="77777777" w:rsidR="00221780" w:rsidRPr="0098495E" w:rsidRDefault="00221780" w:rsidP="008A56AF">
            <w:r>
              <w:t>Comparable Assessment Lien Coverage (if available):</w:t>
            </w:r>
          </w:p>
          <w:p w14:paraId="43853C17" w14:textId="77777777" w:rsidR="00221780" w:rsidRPr="00D47922" w:rsidRDefault="00221780" w:rsidP="008A56AF">
            <w:r w:rsidRPr="00D47922">
              <w:t>ALTA 9.6.1-06</w:t>
            </w:r>
          </w:p>
          <w:p w14:paraId="695F0490" w14:textId="77777777" w:rsidR="00221780" w:rsidRPr="002A7A04" w:rsidRDefault="00221780" w:rsidP="00511797">
            <w:r w:rsidRPr="00D47922">
              <w:t>ALTA 9.10-06</w:t>
            </w:r>
          </w:p>
        </w:tc>
      </w:tr>
      <w:tr w:rsidR="00221780" w:rsidRPr="002A7A04" w14:paraId="4B8D030C" w14:textId="77777777" w:rsidTr="00CC710E">
        <w:trPr>
          <w:jc w:val="center"/>
        </w:trPr>
        <w:tc>
          <w:tcPr>
            <w:tcW w:w="1684" w:type="dxa"/>
          </w:tcPr>
          <w:p w14:paraId="719916C6" w14:textId="77777777" w:rsidR="00221780" w:rsidRPr="002A7A04" w:rsidRDefault="00221780">
            <w:r w:rsidRPr="002A7A04">
              <w:lastRenderedPageBreak/>
              <w:t>Wisconsin</w:t>
            </w:r>
          </w:p>
        </w:tc>
        <w:tc>
          <w:tcPr>
            <w:tcW w:w="571" w:type="dxa"/>
          </w:tcPr>
          <w:p w14:paraId="190BAF88" w14:textId="77777777" w:rsidR="00221780" w:rsidRPr="002A7A04" w:rsidRDefault="00221780">
            <w:r w:rsidRPr="002A7A04">
              <w:t>WI</w:t>
            </w:r>
          </w:p>
        </w:tc>
        <w:tc>
          <w:tcPr>
            <w:tcW w:w="4320" w:type="dxa"/>
          </w:tcPr>
          <w:p w14:paraId="7059A2C9" w14:textId="55AFDAD3" w:rsidR="00221780" w:rsidRPr="003A756C" w:rsidRDefault="00221780" w:rsidP="003A756C">
            <w:r w:rsidRPr="003A756C">
              <w:t xml:space="preserve">ALTA </w:t>
            </w:r>
            <w:r w:rsidR="00EE3039">
              <w:t>4</w:t>
            </w:r>
            <w:r w:rsidRPr="003A756C">
              <w:t xml:space="preserve"> (First);</w:t>
            </w:r>
          </w:p>
          <w:p w14:paraId="39C6E391" w14:textId="566AB368" w:rsidR="00221780" w:rsidRPr="003A756C" w:rsidRDefault="00221780" w:rsidP="003A756C">
            <w:r w:rsidRPr="003A756C">
              <w:t xml:space="preserve">ALTA </w:t>
            </w:r>
            <w:r w:rsidR="00BD5007">
              <w:t>4.1</w:t>
            </w:r>
            <w:r w:rsidRPr="003A756C">
              <w:t xml:space="preserve"> (Not First);</w:t>
            </w:r>
          </w:p>
          <w:p w14:paraId="1E1516E8" w14:textId="77777777" w:rsidR="00221780" w:rsidRPr="003A756C" w:rsidRDefault="00221780" w:rsidP="003A756C"/>
          <w:p w14:paraId="2A1C84F8" w14:textId="77777777" w:rsidR="00221780" w:rsidRPr="003A756C" w:rsidRDefault="00221780" w:rsidP="003A756C">
            <w:r>
              <w:t>Comparable Assessment Lien Coverage (if available):</w:t>
            </w:r>
          </w:p>
          <w:p w14:paraId="2325EAE6" w14:textId="77777777" w:rsidR="00221780" w:rsidRPr="003A756C" w:rsidRDefault="00221780" w:rsidP="003A756C">
            <w:r w:rsidRPr="003A756C">
              <w:t>ALTA 9-06 or ALTA 9.6-06 (First);</w:t>
            </w:r>
          </w:p>
          <w:p w14:paraId="00B13401" w14:textId="77777777" w:rsidR="00221780" w:rsidRPr="002A7A04" w:rsidRDefault="00221780" w:rsidP="003A756C">
            <w:r w:rsidRPr="003A756C">
              <w:t>ALTA 9.6.1-06 or ALTA 9.10-06 (Not First)</w:t>
            </w:r>
          </w:p>
        </w:tc>
        <w:tc>
          <w:tcPr>
            <w:tcW w:w="4320" w:type="dxa"/>
          </w:tcPr>
          <w:p w14:paraId="2924B18D" w14:textId="77777777" w:rsidR="00C92ABE" w:rsidRPr="00C92ABE" w:rsidRDefault="00C92ABE" w:rsidP="00C92ABE">
            <w:r w:rsidRPr="00C92ABE">
              <w:t>Review CC&amp;Rs:</w:t>
            </w:r>
          </w:p>
          <w:p w14:paraId="7FBC47FC" w14:textId="77777777" w:rsidR="00C92ABE" w:rsidRPr="00C92ABE" w:rsidRDefault="00C92ABE" w:rsidP="00C92ABE">
            <w:r w:rsidRPr="00C92ABE">
              <w:t>ALTA 5-06 (MSup) or ALTA 5.1-06 (MInf);</w:t>
            </w:r>
          </w:p>
          <w:p w14:paraId="75228B1D" w14:textId="77777777" w:rsidR="00C92ABE" w:rsidRPr="00C92ABE" w:rsidRDefault="00C92ABE" w:rsidP="00C92ABE"/>
          <w:p w14:paraId="493FC3CE" w14:textId="77777777" w:rsidR="00C92ABE" w:rsidRPr="00C92ABE" w:rsidRDefault="00C92ABE" w:rsidP="00C92ABE">
            <w:r w:rsidRPr="00C92ABE">
              <w:t>Comparable Assessment Lien Coverage (if available):</w:t>
            </w:r>
          </w:p>
          <w:p w14:paraId="2E47A1CF" w14:textId="77777777" w:rsidR="00C92ABE" w:rsidRPr="00C92ABE" w:rsidRDefault="00C92ABE" w:rsidP="00C92ABE">
            <w:r w:rsidRPr="00C92ABE">
              <w:t>Review CC&amp;Rs:</w:t>
            </w:r>
          </w:p>
          <w:p w14:paraId="0D17523A" w14:textId="77777777" w:rsidR="00C92ABE" w:rsidRPr="00C92ABE" w:rsidRDefault="00C92ABE" w:rsidP="00C92ABE">
            <w:r w:rsidRPr="00C92ABE">
              <w:t>ALTA 9-06 (MSup) or ALTA 9.10-06 (MInf);</w:t>
            </w:r>
          </w:p>
          <w:p w14:paraId="52BA2E3F" w14:textId="77777777" w:rsidR="00221780" w:rsidRPr="002A7A04" w:rsidRDefault="00C92ABE" w:rsidP="00C92ABE">
            <w:r w:rsidRPr="00C92ABE">
              <w:t>ALTA 9.6-06 (MSup) or ALTA 9.6.1-06 (MInf)</w:t>
            </w:r>
          </w:p>
        </w:tc>
      </w:tr>
      <w:tr w:rsidR="00221780" w:rsidRPr="002A7A04" w14:paraId="720E05F9" w14:textId="77777777" w:rsidTr="00CC710E">
        <w:trPr>
          <w:jc w:val="center"/>
        </w:trPr>
        <w:tc>
          <w:tcPr>
            <w:tcW w:w="1684" w:type="dxa"/>
          </w:tcPr>
          <w:p w14:paraId="7BBACD3B" w14:textId="77777777" w:rsidR="00221780" w:rsidRPr="002A7A04" w:rsidRDefault="00221780">
            <w:r w:rsidRPr="002A7A04">
              <w:t>Wyoming</w:t>
            </w:r>
          </w:p>
        </w:tc>
        <w:tc>
          <w:tcPr>
            <w:tcW w:w="571" w:type="dxa"/>
          </w:tcPr>
          <w:p w14:paraId="48604386" w14:textId="77777777" w:rsidR="00221780" w:rsidRPr="002A7A04" w:rsidRDefault="00221780">
            <w:r w:rsidRPr="002A7A04">
              <w:t>WY</w:t>
            </w:r>
          </w:p>
        </w:tc>
        <w:tc>
          <w:tcPr>
            <w:tcW w:w="4320" w:type="dxa"/>
          </w:tcPr>
          <w:p w14:paraId="300B4585" w14:textId="77777777" w:rsidR="00607752" w:rsidRPr="00607752" w:rsidRDefault="00607752" w:rsidP="00607752">
            <w:r w:rsidRPr="00607752">
              <w:t>Review CC&amp;Rs:</w:t>
            </w:r>
          </w:p>
          <w:p w14:paraId="3B76D0FD" w14:textId="5C30A8CB" w:rsidR="00607752" w:rsidRPr="00607752" w:rsidRDefault="00607752" w:rsidP="00607752">
            <w:r w:rsidRPr="00607752">
              <w:t xml:space="preserve">ALTA </w:t>
            </w:r>
            <w:r w:rsidR="00EE3039">
              <w:t>4</w:t>
            </w:r>
            <w:r w:rsidRPr="00607752">
              <w:t xml:space="preserve"> (MSup) or ALTA </w:t>
            </w:r>
            <w:r w:rsidR="00BD5007">
              <w:t>4.1</w:t>
            </w:r>
            <w:r w:rsidRPr="00607752">
              <w:t xml:space="preserve"> (MInf);</w:t>
            </w:r>
          </w:p>
          <w:p w14:paraId="583C534C" w14:textId="77777777" w:rsidR="00607752" w:rsidRPr="00607752" w:rsidRDefault="00607752" w:rsidP="00607752"/>
          <w:p w14:paraId="1D547F33" w14:textId="77777777" w:rsidR="00607752" w:rsidRPr="00607752" w:rsidRDefault="00607752" w:rsidP="00607752">
            <w:r w:rsidRPr="00607752">
              <w:t>Comparable Assessment Lien Coverage (if available):</w:t>
            </w:r>
          </w:p>
          <w:p w14:paraId="4DA09348" w14:textId="77777777" w:rsidR="00607752" w:rsidRPr="00607752" w:rsidRDefault="00607752" w:rsidP="00607752">
            <w:r w:rsidRPr="00607752">
              <w:t>Review CC&amp;Rs:</w:t>
            </w:r>
          </w:p>
          <w:p w14:paraId="243EFD23" w14:textId="77777777" w:rsidR="00607752" w:rsidRPr="00607752" w:rsidRDefault="00607752" w:rsidP="00607752">
            <w:r w:rsidRPr="00607752">
              <w:t>ALTA 9-06 (MSup) or ALTA 9.10-06 (MInf);</w:t>
            </w:r>
          </w:p>
          <w:p w14:paraId="1F81E23C" w14:textId="77777777" w:rsidR="00221780" w:rsidRPr="002A7A04" w:rsidRDefault="00607752" w:rsidP="00607752">
            <w:r w:rsidRPr="00607752">
              <w:t>ALTA 9.6-06 (MSup) or ALTA 9.6.1-06 (MInf)</w:t>
            </w:r>
          </w:p>
        </w:tc>
        <w:tc>
          <w:tcPr>
            <w:tcW w:w="4320" w:type="dxa"/>
          </w:tcPr>
          <w:p w14:paraId="54D0EC51" w14:textId="77777777" w:rsidR="00C92ABE" w:rsidRPr="00C92ABE" w:rsidRDefault="00C92ABE" w:rsidP="00C92ABE">
            <w:r w:rsidRPr="00C92ABE">
              <w:t>Review CC&amp;Rs:</w:t>
            </w:r>
          </w:p>
          <w:p w14:paraId="6E06B511" w14:textId="77777777" w:rsidR="00C92ABE" w:rsidRPr="00C92ABE" w:rsidRDefault="00C92ABE" w:rsidP="00C92ABE">
            <w:r w:rsidRPr="00C92ABE">
              <w:t>ALTA 5-06 (MSup) or ALTA 5.1-06 (MInf);</w:t>
            </w:r>
          </w:p>
          <w:p w14:paraId="125D3E9F" w14:textId="77777777" w:rsidR="00C92ABE" w:rsidRPr="00C92ABE" w:rsidRDefault="00C92ABE" w:rsidP="00C92ABE"/>
          <w:p w14:paraId="1E380D8A" w14:textId="77777777" w:rsidR="00C92ABE" w:rsidRPr="00C92ABE" w:rsidRDefault="00C92ABE" w:rsidP="00C92ABE">
            <w:r w:rsidRPr="00C92ABE">
              <w:t>Comparable Assessment Lien Coverage (if available):</w:t>
            </w:r>
          </w:p>
          <w:p w14:paraId="676C2E50" w14:textId="77777777" w:rsidR="00C92ABE" w:rsidRPr="00C92ABE" w:rsidRDefault="00C92ABE" w:rsidP="00C92ABE">
            <w:r w:rsidRPr="00C92ABE">
              <w:t>Review CC&amp;Rs:</w:t>
            </w:r>
          </w:p>
          <w:p w14:paraId="3C39A255" w14:textId="77777777" w:rsidR="00C92ABE" w:rsidRPr="00C92ABE" w:rsidRDefault="00C92ABE" w:rsidP="00C92ABE">
            <w:r w:rsidRPr="00C92ABE">
              <w:t>ALTA 9-06 (MSup) or ALTA 9.10-06 (MInf);</w:t>
            </w:r>
          </w:p>
          <w:p w14:paraId="0A15669B" w14:textId="77777777" w:rsidR="00221780" w:rsidRPr="002A7A04" w:rsidRDefault="00C92ABE" w:rsidP="00C92ABE">
            <w:r w:rsidRPr="00C92ABE">
              <w:t>ALTA 9.6-06 (MSup) or ALTA 9.6.1-06 (MInf)</w:t>
            </w:r>
          </w:p>
        </w:tc>
      </w:tr>
      <w:tr w:rsidR="00221780" w:rsidRPr="002A7A04" w14:paraId="61BFD5C4" w14:textId="77777777" w:rsidTr="00CC710E">
        <w:trPr>
          <w:jc w:val="center"/>
        </w:trPr>
        <w:tc>
          <w:tcPr>
            <w:tcW w:w="1684" w:type="dxa"/>
          </w:tcPr>
          <w:p w14:paraId="1F080E1B" w14:textId="77777777" w:rsidR="00221780" w:rsidRPr="002A7A04" w:rsidRDefault="00221780"/>
        </w:tc>
        <w:tc>
          <w:tcPr>
            <w:tcW w:w="571" w:type="dxa"/>
          </w:tcPr>
          <w:p w14:paraId="1311E3F9" w14:textId="77777777" w:rsidR="00221780" w:rsidRPr="002A7A04" w:rsidRDefault="00221780"/>
        </w:tc>
        <w:tc>
          <w:tcPr>
            <w:tcW w:w="4320" w:type="dxa"/>
          </w:tcPr>
          <w:p w14:paraId="306389D8" w14:textId="77777777" w:rsidR="00221780" w:rsidRPr="002A7A04" w:rsidRDefault="00221780"/>
        </w:tc>
        <w:tc>
          <w:tcPr>
            <w:tcW w:w="4320" w:type="dxa"/>
          </w:tcPr>
          <w:p w14:paraId="75ABFAC2" w14:textId="77777777" w:rsidR="00221780" w:rsidRPr="002A7A04" w:rsidRDefault="00221780"/>
        </w:tc>
      </w:tr>
    </w:tbl>
    <w:p w14:paraId="1778B29F" w14:textId="77777777" w:rsidR="00852C29" w:rsidRDefault="00852C29" w:rsidP="00514075"/>
    <w:p w14:paraId="0C693F41" w14:textId="3A7D6D85" w:rsidR="00117F2A" w:rsidRPr="002A7A04" w:rsidRDefault="00117F2A" w:rsidP="00514075">
      <w:r w:rsidRPr="00440C78">
        <w:t xml:space="preserve">Revised </w:t>
      </w:r>
      <w:r w:rsidR="00385C90">
        <w:t>08/</w:t>
      </w:r>
      <w:r w:rsidR="00440743">
        <w:t>16</w:t>
      </w:r>
      <w:r w:rsidR="00385C90">
        <w:t>/2021</w:t>
      </w:r>
    </w:p>
    <w:sectPr w:rsidR="00117F2A" w:rsidRPr="002A7A04" w:rsidSect="00CC710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57E64"/>
    <w:multiLevelType w:val="hybridMultilevel"/>
    <w:tmpl w:val="E5323A78"/>
    <w:lvl w:ilvl="0" w:tplc="81DA2DA2">
      <w:start w:val="2"/>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A05400"/>
    <w:multiLevelType w:val="multilevel"/>
    <w:tmpl w:val="8CDC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74532"/>
    <w:multiLevelType w:val="hybridMultilevel"/>
    <w:tmpl w:val="53C06DC6"/>
    <w:lvl w:ilvl="0" w:tplc="79C04A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824D45"/>
    <w:multiLevelType w:val="hybridMultilevel"/>
    <w:tmpl w:val="FFC4C756"/>
    <w:lvl w:ilvl="0" w:tplc="D9C84F6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F12"/>
    <w:rsid w:val="00010470"/>
    <w:rsid w:val="00011867"/>
    <w:rsid w:val="00012419"/>
    <w:rsid w:val="00013621"/>
    <w:rsid w:val="00015738"/>
    <w:rsid w:val="000235E9"/>
    <w:rsid w:val="000242D5"/>
    <w:rsid w:val="00025605"/>
    <w:rsid w:val="000304E3"/>
    <w:rsid w:val="00033BC4"/>
    <w:rsid w:val="00035A93"/>
    <w:rsid w:val="00046457"/>
    <w:rsid w:val="00051B09"/>
    <w:rsid w:val="00054212"/>
    <w:rsid w:val="0005677A"/>
    <w:rsid w:val="00056C26"/>
    <w:rsid w:val="00061DAB"/>
    <w:rsid w:val="000622E2"/>
    <w:rsid w:val="00071855"/>
    <w:rsid w:val="0007371D"/>
    <w:rsid w:val="0007593C"/>
    <w:rsid w:val="00075B78"/>
    <w:rsid w:val="000826B1"/>
    <w:rsid w:val="000842A8"/>
    <w:rsid w:val="00086999"/>
    <w:rsid w:val="00087242"/>
    <w:rsid w:val="0009001D"/>
    <w:rsid w:val="00090D2E"/>
    <w:rsid w:val="0009707A"/>
    <w:rsid w:val="000A0843"/>
    <w:rsid w:val="000A382A"/>
    <w:rsid w:val="000B2B7D"/>
    <w:rsid w:val="000B6EBD"/>
    <w:rsid w:val="000C565E"/>
    <w:rsid w:val="000C5995"/>
    <w:rsid w:val="000D1173"/>
    <w:rsid w:val="000D707A"/>
    <w:rsid w:val="000E17F8"/>
    <w:rsid w:val="000E2AEA"/>
    <w:rsid w:val="000E3B6D"/>
    <w:rsid w:val="000E556F"/>
    <w:rsid w:val="000E56E1"/>
    <w:rsid w:val="000F57F4"/>
    <w:rsid w:val="000F6277"/>
    <w:rsid w:val="000F68DB"/>
    <w:rsid w:val="000F6EB1"/>
    <w:rsid w:val="000F7118"/>
    <w:rsid w:val="000F7CBD"/>
    <w:rsid w:val="00101871"/>
    <w:rsid w:val="0010217A"/>
    <w:rsid w:val="00102E1E"/>
    <w:rsid w:val="00104D65"/>
    <w:rsid w:val="00105E87"/>
    <w:rsid w:val="00112A91"/>
    <w:rsid w:val="00117F2A"/>
    <w:rsid w:val="00124892"/>
    <w:rsid w:val="00131D01"/>
    <w:rsid w:val="001325EA"/>
    <w:rsid w:val="001421F5"/>
    <w:rsid w:val="0014471F"/>
    <w:rsid w:val="00145261"/>
    <w:rsid w:val="001458FA"/>
    <w:rsid w:val="00147B2A"/>
    <w:rsid w:val="00150078"/>
    <w:rsid w:val="00154D66"/>
    <w:rsid w:val="00155913"/>
    <w:rsid w:val="00160DC5"/>
    <w:rsid w:val="001638D8"/>
    <w:rsid w:val="0017244C"/>
    <w:rsid w:val="00175B35"/>
    <w:rsid w:val="00176C60"/>
    <w:rsid w:val="0017778E"/>
    <w:rsid w:val="00180DF0"/>
    <w:rsid w:val="0018402E"/>
    <w:rsid w:val="001865F1"/>
    <w:rsid w:val="00192E9E"/>
    <w:rsid w:val="0019314D"/>
    <w:rsid w:val="00196E02"/>
    <w:rsid w:val="001A4DCB"/>
    <w:rsid w:val="001B7EB2"/>
    <w:rsid w:val="001C345B"/>
    <w:rsid w:val="001C4187"/>
    <w:rsid w:val="001C6E20"/>
    <w:rsid w:val="001D2F2C"/>
    <w:rsid w:val="001E058B"/>
    <w:rsid w:val="001E7271"/>
    <w:rsid w:val="001F295E"/>
    <w:rsid w:val="001F614F"/>
    <w:rsid w:val="001F69E1"/>
    <w:rsid w:val="0020134F"/>
    <w:rsid w:val="00212D00"/>
    <w:rsid w:val="00221780"/>
    <w:rsid w:val="00231312"/>
    <w:rsid w:val="00232704"/>
    <w:rsid w:val="00233A9A"/>
    <w:rsid w:val="00237FE6"/>
    <w:rsid w:val="00244230"/>
    <w:rsid w:val="00245482"/>
    <w:rsid w:val="002553D3"/>
    <w:rsid w:val="00255463"/>
    <w:rsid w:val="00256A4F"/>
    <w:rsid w:val="0025783A"/>
    <w:rsid w:val="002578A3"/>
    <w:rsid w:val="00261B93"/>
    <w:rsid w:val="0027010C"/>
    <w:rsid w:val="00273FCF"/>
    <w:rsid w:val="002750A8"/>
    <w:rsid w:val="002768A5"/>
    <w:rsid w:val="00277570"/>
    <w:rsid w:val="00290E62"/>
    <w:rsid w:val="00297052"/>
    <w:rsid w:val="002975BD"/>
    <w:rsid w:val="002A6A29"/>
    <w:rsid w:val="002A7A04"/>
    <w:rsid w:val="002D10D4"/>
    <w:rsid w:val="002D2ACB"/>
    <w:rsid w:val="002E1831"/>
    <w:rsid w:val="002E1DA4"/>
    <w:rsid w:val="002F1976"/>
    <w:rsid w:val="002F2C62"/>
    <w:rsid w:val="002F4AB6"/>
    <w:rsid w:val="00301BF0"/>
    <w:rsid w:val="00315D3B"/>
    <w:rsid w:val="0031713B"/>
    <w:rsid w:val="00325A4B"/>
    <w:rsid w:val="003364C9"/>
    <w:rsid w:val="00346A36"/>
    <w:rsid w:val="00347DB2"/>
    <w:rsid w:val="00347FD5"/>
    <w:rsid w:val="003515DC"/>
    <w:rsid w:val="0035407F"/>
    <w:rsid w:val="00363576"/>
    <w:rsid w:val="00364FE7"/>
    <w:rsid w:val="00367800"/>
    <w:rsid w:val="003811FC"/>
    <w:rsid w:val="003833E7"/>
    <w:rsid w:val="00385C90"/>
    <w:rsid w:val="00390553"/>
    <w:rsid w:val="003944F2"/>
    <w:rsid w:val="003A16DF"/>
    <w:rsid w:val="003A756C"/>
    <w:rsid w:val="003B0A37"/>
    <w:rsid w:val="003B1C25"/>
    <w:rsid w:val="003B314A"/>
    <w:rsid w:val="003B587A"/>
    <w:rsid w:val="003B6A1D"/>
    <w:rsid w:val="003C1CD3"/>
    <w:rsid w:val="003C3B2A"/>
    <w:rsid w:val="003C3DB0"/>
    <w:rsid w:val="003C6B46"/>
    <w:rsid w:val="003C7624"/>
    <w:rsid w:val="003C7A20"/>
    <w:rsid w:val="003D00CF"/>
    <w:rsid w:val="003D6E0F"/>
    <w:rsid w:val="003D744E"/>
    <w:rsid w:val="003D7AE7"/>
    <w:rsid w:val="003E0B86"/>
    <w:rsid w:val="003E5FB5"/>
    <w:rsid w:val="003E6D2B"/>
    <w:rsid w:val="003F04E7"/>
    <w:rsid w:val="003F4FE5"/>
    <w:rsid w:val="003F5251"/>
    <w:rsid w:val="00401001"/>
    <w:rsid w:val="00401947"/>
    <w:rsid w:val="00401D39"/>
    <w:rsid w:val="00405051"/>
    <w:rsid w:val="00406078"/>
    <w:rsid w:val="004216DB"/>
    <w:rsid w:val="004245FB"/>
    <w:rsid w:val="0042566F"/>
    <w:rsid w:val="00427360"/>
    <w:rsid w:val="00435FF4"/>
    <w:rsid w:val="00440743"/>
    <w:rsid w:val="00440C78"/>
    <w:rsid w:val="00451854"/>
    <w:rsid w:val="00462246"/>
    <w:rsid w:val="00462D3E"/>
    <w:rsid w:val="004636E5"/>
    <w:rsid w:val="0046760F"/>
    <w:rsid w:val="00477C86"/>
    <w:rsid w:val="00480B5E"/>
    <w:rsid w:val="00482FB6"/>
    <w:rsid w:val="004864C7"/>
    <w:rsid w:val="004A3F0D"/>
    <w:rsid w:val="004B051F"/>
    <w:rsid w:val="004B0A85"/>
    <w:rsid w:val="004B611E"/>
    <w:rsid w:val="004C74E7"/>
    <w:rsid w:val="004D033A"/>
    <w:rsid w:val="004E2D82"/>
    <w:rsid w:val="004F419A"/>
    <w:rsid w:val="004F4561"/>
    <w:rsid w:val="004F51A9"/>
    <w:rsid w:val="004F60A4"/>
    <w:rsid w:val="004F732F"/>
    <w:rsid w:val="005033FB"/>
    <w:rsid w:val="00503B4A"/>
    <w:rsid w:val="00510DF5"/>
    <w:rsid w:val="00511797"/>
    <w:rsid w:val="00513B67"/>
    <w:rsid w:val="00514075"/>
    <w:rsid w:val="00516C93"/>
    <w:rsid w:val="00520CD7"/>
    <w:rsid w:val="00525A9A"/>
    <w:rsid w:val="0053124E"/>
    <w:rsid w:val="005324AB"/>
    <w:rsid w:val="00533890"/>
    <w:rsid w:val="005418B1"/>
    <w:rsid w:val="0054214E"/>
    <w:rsid w:val="00544203"/>
    <w:rsid w:val="00547164"/>
    <w:rsid w:val="00547554"/>
    <w:rsid w:val="0055178D"/>
    <w:rsid w:val="00557377"/>
    <w:rsid w:val="00566489"/>
    <w:rsid w:val="0056649E"/>
    <w:rsid w:val="0056668F"/>
    <w:rsid w:val="005670F8"/>
    <w:rsid w:val="00570D20"/>
    <w:rsid w:val="0057416F"/>
    <w:rsid w:val="00574C8A"/>
    <w:rsid w:val="00580EA3"/>
    <w:rsid w:val="00582288"/>
    <w:rsid w:val="005846D0"/>
    <w:rsid w:val="00586E0C"/>
    <w:rsid w:val="00591AC0"/>
    <w:rsid w:val="00593F04"/>
    <w:rsid w:val="005A0C89"/>
    <w:rsid w:val="005A1B1C"/>
    <w:rsid w:val="005A4205"/>
    <w:rsid w:val="005A468A"/>
    <w:rsid w:val="005A6148"/>
    <w:rsid w:val="005A6C8C"/>
    <w:rsid w:val="005B245F"/>
    <w:rsid w:val="005B3BD4"/>
    <w:rsid w:val="005C168D"/>
    <w:rsid w:val="005C5918"/>
    <w:rsid w:val="005C6120"/>
    <w:rsid w:val="005D0D86"/>
    <w:rsid w:val="005D723D"/>
    <w:rsid w:val="005E40A0"/>
    <w:rsid w:val="005F163B"/>
    <w:rsid w:val="005F340B"/>
    <w:rsid w:val="005F6251"/>
    <w:rsid w:val="005F6CF9"/>
    <w:rsid w:val="006001DC"/>
    <w:rsid w:val="00603AEC"/>
    <w:rsid w:val="006058AC"/>
    <w:rsid w:val="00607752"/>
    <w:rsid w:val="0060780D"/>
    <w:rsid w:val="00610A3B"/>
    <w:rsid w:val="00614327"/>
    <w:rsid w:val="00614A88"/>
    <w:rsid w:val="0062031D"/>
    <w:rsid w:val="006501E6"/>
    <w:rsid w:val="00652C38"/>
    <w:rsid w:val="006601F8"/>
    <w:rsid w:val="006A0B8E"/>
    <w:rsid w:val="006A0DED"/>
    <w:rsid w:val="006A34B6"/>
    <w:rsid w:val="006A67F2"/>
    <w:rsid w:val="006B170B"/>
    <w:rsid w:val="006B17D8"/>
    <w:rsid w:val="006B6E95"/>
    <w:rsid w:val="006C0B17"/>
    <w:rsid w:val="006C0C95"/>
    <w:rsid w:val="006C30D5"/>
    <w:rsid w:val="006C5251"/>
    <w:rsid w:val="006C61E7"/>
    <w:rsid w:val="006D0D19"/>
    <w:rsid w:val="006D33E8"/>
    <w:rsid w:val="006D4FEF"/>
    <w:rsid w:val="006E2153"/>
    <w:rsid w:val="006E3FE2"/>
    <w:rsid w:val="006E4220"/>
    <w:rsid w:val="006E6C39"/>
    <w:rsid w:val="006E6EF5"/>
    <w:rsid w:val="006F31FA"/>
    <w:rsid w:val="00703331"/>
    <w:rsid w:val="007103F3"/>
    <w:rsid w:val="00710FA6"/>
    <w:rsid w:val="00711F31"/>
    <w:rsid w:val="00714FE0"/>
    <w:rsid w:val="00715779"/>
    <w:rsid w:val="007159B5"/>
    <w:rsid w:val="0072658B"/>
    <w:rsid w:val="0072703A"/>
    <w:rsid w:val="00733B00"/>
    <w:rsid w:val="00736EF9"/>
    <w:rsid w:val="007558B6"/>
    <w:rsid w:val="0076021E"/>
    <w:rsid w:val="00762087"/>
    <w:rsid w:val="007706FB"/>
    <w:rsid w:val="007710E5"/>
    <w:rsid w:val="00786DAF"/>
    <w:rsid w:val="007875EC"/>
    <w:rsid w:val="00787AB5"/>
    <w:rsid w:val="00793F23"/>
    <w:rsid w:val="00795AA1"/>
    <w:rsid w:val="007A3E7C"/>
    <w:rsid w:val="007A4A4D"/>
    <w:rsid w:val="007A583A"/>
    <w:rsid w:val="007A5F9A"/>
    <w:rsid w:val="007B5E49"/>
    <w:rsid w:val="007C4AFD"/>
    <w:rsid w:val="007C4B64"/>
    <w:rsid w:val="007C629E"/>
    <w:rsid w:val="007D2E91"/>
    <w:rsid w:val="007D4B7A"/>
    <w:rsid w:val="007E0EA7"/>
    <w:rsid w:val="007E475D"/>
    <w:rsid w:val="007F02F9"/>
    <w:rsid w:val="007F3F61"/>
    <w:rsid w:val="0080458E"/>
    <w:rsid w:val="00813EDD"/>
    <w:rsid w:val="00817B59"/>
    <w:rsid w:val="0082119E"/>
    <w:rsid w:val="00822729"/>
    <w:rsid w:val="00823453"/>
    <w:rsid w:val="0082524E"/>
    <w:rsid w:val="00825E40"/>
    <w:rsid w:val="008270F5"/>
    <w:rsid w:val="00827236"/>
    <w:rsid w:val="008277DE"/>
    <w:rsid w:val="00827B8E"/>
    <w:rsid w:val="0084039E"/>
    <w:rsid w:val="008407D4"/>
    <w:rsid w:val="00841CC4"/>
    <w:rsid w:val="00843A71"/>
    <w:rsid w:val="00851203"/>
    <w:rsid w:val="00851793"/>
    <w:rsid w:val="00852C29"/>
    <w:rsid w:val="00857AA1"/>
    <w:rsid w:val="00860643"/>
    <w:rsid w:val="00861145"/>
    <w:rsid w:val="008622B1"/>
    <w:rsid w:val="00862E7A"/>
    <w:rsid w:val="008652F8"/>
    <w:rsid w:val="00867E61"/>
    <w:rsid w:val="00867F2B"/>
    <w:rsid w:val="00882A31"/>
    <w:rsid w:val="008830BD"/>
    <w:rsid w:val="00884863"/>
    <w:rsid w:val="00891D0B"/>
    <w:rsid w:val="008A0F67"/>
    <w:rsid w:val="008A3F50"/>
    <w:rsid w:val="008A4450"/>
    <w:rsid w:val="008A56AF"/>
    <w:rsid w:val="008A67B3"/>
    <w:rsid w:val="008B1DA4"/>
    <w:rsid w:val="008B61AA"/>
    <w:rsid w:val="008C277F"/>
    <w:rsid w:val="008C6025"/>
    <w:rsid w:val="008C6DD9"/>
    <w:rsid w:val="008D0CA3"/>
    <w:rsid w:val="008D322E"/>
    <w:rsid w:val="008D3378"/>
    <w:rsid w:val="008D74DA"/>
    <w:rsid w:val="008E121C"/>
    <w:rsid w:val="008E3920"/>
    <w:rsid w:val="008E4CEF"/>
    <w:rsid w:val="008E7E3F"/>
    <w:rsid w:val="008F1AA9"/>
    <w:rsid w:val="008F2FF4"/>
    <w:rsid w:val="008F4492"/>
    <w:rsid w:val="009012A0"/>
    <w:rsid w:val="0090391E"/>
    <w:rsid w:val="00905E52"/>
    <w:rsid w:val="00906AF9"/>
    <w:rsid w:val="00906FD3"/>
    <w:rsid w:val="00913D9E"/>
    <w:rsid w:val="00914D91"/>
    <w:rsid w:val="00915C7E"/>
    <w:rsid w:val="0092271E"/>
    <w:rsid w:val="00936E0F"/>
    <w:rsid w:val="009460AF"/>
    <w:rsid w:val="00947C99"/>
    <w:rsid w:val="00952F3A"/>
    <w:rsid w:val="00957A77"/>
    <w:rsid w:val="009651C7"/>
    <w:rsid w:val="009676C0"/>
    <w:rsid w:val="00971646"/>
    <w:rsid w:val="00971D3C"/>
    <w:rsid w:val="009763F5"/>
    <w:rsid w:val="00977473"/>
    <w:rsid w:val="009808FD"/>
    <w:rsid w:val="00983E6F"/>
    <w:rsid w:val="0098495E"/>
    <w:rsid w:val="00986962"/>
    <w:rsid w:val="0098728A"/>
    <w:rsid w:val="00994ED5"/>
    <w:rsid w:val="00997FEB"/>
    <w:rsid w:val="009A22BB"/>
    <w:rsid w:val="009A39A9"/>
    <w:rsid w:val="009A4523"/>
    <w:rsid w:val="009B2874"/>
    <w:rsid w:val="009B33C5"/>
    <w:rsid w:val="009B3ABA"/>
    <w:rsid w:val="009B4108"/>
    <w:rsid w:val="009B6559"/>
    <w:rsid w:val="009B6D84"/>
    <w:rsid w:val="009D000B"/>
    <w:rsid w:val="009D6365"/>
    <w:rsid w:val="009D735F"/>
    <w:rsid w:val="009E33DF"/>
    <w:rsid w:val="009E6FEA"/>
    <w:rsid w:val="009F45AF"/>
    <w:rsid w:val="00A025FC"/>
    <w:rsid w:val="00A16796"/>
    <w:rsid w:val="00A16C1F"/>
    <w:rsid w:val="00A23F62"/>
    <w:rsid w:val="00A25C8A"/>
    <w:rsid w:val="00A27504"/>
    <w:rsid w:val="00A30C95"/>
    <w:rsid w:val="00A345A3"/>
    <w:rsid w:val="00A40B83"/>
    <w:rsid w:val="00A43AFC"/>
    <w:rsid w:val="00A47D69"/>
    <w:rsid w:val="00A5352C"/>
    <w:rsid w:val="00A5511D"/>
    <w:rsid w:val="00A622D5"/>
    <w:rsid w:val="00A62641"/>
    <w:rsid w:val="00A7009E"/>
    <w:rsid w:val="00A742BD"/>
    <w:rsid w:val="00A839A8"/>
    <w:rsid w:val="00A84BFD"/>
    <w:rsid w:val="00A96800"/>
    <w:rsid w:val="00AA11D0"/>
    <w:rsid w:val="00AA35C8"/>
    <w:rsid w:val="00AA5CF4"/>
    <w:rsid w:val="00AB0217"/>
    <w:rsid w:val="00AB12C1"/>
    <w:rsid w:val="00AB2347"/>
    <w:rsid w:val="00AB3E22"/>
    <w:rsid w:val="00AB4226"/>
    <w:rsid w:val="00AB57CB"/>
    <w:rsid w:val="00AC051E"/>
    <w:rsid w:val="00AC4129"/>
    <w:rsid w:val="00AE1642"/>
    <w:rsid w:val="00AE3A7B"/>
    <w:rsid w:val="00AE78E8"/>
    <w:rsid w:val="00AF4F92"/>
    <w:rsid w:val="00AF59C3"/>
    <w:rsid w:val="00AF74CF"/>
    <w:rsid w:val="00B03803"/>
    <w:rsid w:val="00B0412C"/>
    <w:rsid w:val="00B1473C"/>
    <w:rsid w:val="00B20691"/>
    <w:rsid w:val="00B306EC"/>
    <w:rsid w:val="00B31DAF"/>
    <w:rsid w:val="00B36859"/>
    <w:rsid w:val="00B4012C"/>
    <w:rsid w:val="00B42BB0"/>
    <w:rsid w:val="00B4359C"/>
    <w:rsid w:val="00B52174"/>
    <w:rsid w:val="00B523E7"/>
    <w:rsid w:val="00B62F5F"/>
    <w:rsid w:val="00B67EB3"/>
    <w:rsid w:val="00B70728"/>
    <w:rsid w:val="00B71D7E"/>
    <w:rsid w:val="00B737AA"/>
    <w:rsid w:val="00B77EBE"/>
    <w:rsid w:val="00B80D11"/>
    <w:rsid w:val="00B81542"/>
    <w:rsid w:val="00B82883"/>
    <w:rsid w:val="00B96E65"/>
    <w:rsid w:val="00BB1865"/>
    <w:rsid w:val="00BB3D2A"/>
    <w:rsid w:val="00BB6944"/>
    <w:rsid w:val="00BB721A"/>
    <w:rsid w:val="00BC011B"/>
    <w:rsid w:val="00BC0FED"/>
    <w:rsid w:val="00BC13E3"/>
    <w:rsid w:val="00BC4EE8"/>
    <w:rsid w:val="00BC7C0A"/>
    <w:rsid w:val="00BD1084"/>
    <w:rsid w:val="00BD4A9F"/>
    <w:rsid w:val="00BD5007"/>
    <w:rsid w:val="00C073A5"/>
    <w:rsid w:val="00C22590"/>
    <w:rsid w:val="00C22996"/>
    <w:rsid w:val="00C334FA"/>
    <w:rsid w:val="00C37F77"/>
    <w:rsid w:val="00C408AC"/>
    <w:rsid w:val="00C46811"/>
    <w:rsid w:val="00C4701A"/>
    <w:rsid w:val="00C54B0A"/>
    <w:rsid w:val="00C55A56"/>
    <w:rsid w:val="00C609AF"/>
    <w:rsid w:val="00C65D39"/>
    <w:rsid w:val="00C722C0"/>
    <w:rsid w:val="00C73311"/>
    <w:rsid w:val="00C73BE4"/>
    <w:rsid w:val="00C740CB"/>
    <w:rsid w:val="00C7744D"/>
    <w:rsid w:val="00C82A8F"/>
    <w:rsid w:val="00C83262"/>
    <w:rsid w:val="00C8528F"/>
    <w:rsid w:val="00C90779"/>
    <w:rsid w:val="00C92ABE"/>
    <w:rsid w:val="00C95B02"/>
    <w:rsid w:val="00CA69A1"/>
    <w:rsid w:val="00CB043C"/>
    <w:rsid w:val="00CB3F43"/>
    <w:rsid w:val="00CB63FB"/>
    <w:rsid w:val="00CB7B17"/>
    <w:rsid w:val="00CC2D16"/>
    <w:rsid w:val="00CC5481"/>
    <w:rsid w:val="00CC710E"/>
    <w:rsid w:val="00CD0277"/>
    <w:rsid w:val="00CE1081"/>
    <w:rsid w:val="00CF2324"/>
    <w:rsid w:val="00CF6F73"/>
    <w:rsid w:val="00CF7E70"/>
    <w:rsid w:val="00D01E4C"/>
    <w:rsid w:val="00D027E9"/>
    <w:rsid w:val="00D02B96"/>
    <w:rsid w:val="00D03326"/>
    <w:rsid w:val="00D0377C"/>
    <w:rsid w:val="00D05E0C"/>
    <w:rsid w:val="00D14222"/>
    <w:rsid w:val="00D23F12"/>
    <w:rsid w:val="00D249A8"/>
    <w:rsid w:val="00D278D8"/>
    <w:rsid w:val="00D30F83"/>
    <w:rsid w:val="00D34F5A"/>
    <w:rsid w:val="00D417AC"/>
    <w:rsid w:val="00D4193A"/>
    <w:rsid w:val="00D42E6C"/>
    <w:rsid w:val="00D47922"/>
    <w:rsid w:val="00D52095"/>
    <w:rsid w:val="00D53402"/>
    <w:rsid w:val="00D61B94"/>
    <w:rsid w:val="00D626B2"/>
    <w:rsid w:val="00D67B72"/>
    <w:rsid w:val="00D70A6D"/>
    <w:rsid w:val="00D75D1A"/>
    <w:rsid w:val="00D878A3"/>
    <w:rsid w:val="00D922DD"/>
    <w:rsid w:val="00D94745"/>
    <w:rsid w:val="00DA1F47"/>
    <w:rsid w:val="00DA4208"/>
    <w:rsid w:val="00DA6CF2"/>
    <w:rsid w:val="00DB041B"/>
    <w:rsid w:val="00DB0903"/>
    <w:rsid w:val="00DB1B2D"/>
    <w:rsid w:val="00DB38CA"/>
    <w:rsid w:val="00DB5759"/>
    <w:rsid w:val="00DB5924"/>
    <w:rsid w:val="00DC2B05"/>
    <w:rsid w:val="00DE048D"/>
    <w:rsid w:val="00DE68BC"/>
    <w:rsid w:val="00DF35BF"/>
    <w:rsid w:val="00DF3AB8"/>
    <w:rsid w:val="00E111BF"/>
    <w:rsid w:val="00E120C9"/>
    <w:rsid w:val="00E134FF"/>
    <w:rsid w:val="00E13E6B"/>
    <w:rsid w:val="00E14689"/>
    <w:rsid w:val="00E25BFB"/>
    <w:rsid w:val="00E25C65"/>
    <w:rsid w:val="00E26EE8"/>
    <w:rsid w:val="00E30CAC"/>
    <w:rsid w:val="00E31534"/>
    <w:rsid w:val="00E31836"/>
    <w:rsid w:val="00E50AC8"/>
    <w:rsid w:val="00E50FDE"/>
    <w:rsid w:val="00E54DBC"/>
    <w:rsid w:val="00E55901"/>
    <w:rsid w:val="00E60564"/>
    <w:rsid w:val="00E60E35"/>
    <w:rsid w:val="00E64D49"/>
    <w:rsid w:val="00E676F4"/>
    <w:rsid w:val="00E778F7"/>
    <w:rsid w:val="00E84570"/>
    <w:rsid w:val="00E86EF7"/>
    <w:rsid w:val="00E95EF9"/>
    <w:rsid w:val="00EA4BE8"/>
    <w:rsid w:val="00EB1100"/>
    <w:rsid w:val="00EB1805"/>
    <w:rsid w:val="00EB46D8"/>
    <w:rsid w:val="00EB5046"/>
    <w:rsid w:val="00EC032B"/>
    <w:rsid w:val="00ED2F2F"/>
    <w:rsid w:val="00EE1E5C"/>
    <w:rsid w:val="00EE3039"/>
    <w:rsid w:val="00EE50C1"/>
    <w:rsid w:val="00EE56CC"/>
    <w:rsid w:val="00EF1099"/>
    <w:rsid w:val="00EF328B"/>
    <w:rsid w:val="00EF3392"/>
    <w:rsid w:val="00EF4038"/>
    <w:rsid w:val="00EF7632"/>
    <w:rsid w:val="00F125CC"/>
    <w:rsid w:val="00F12D58"/>
    <w:rsid w:val="00F146DA"/>
    <w:rsid w:val="00F147B1"/>
    <w:rsid w:val="00F16267"/>
    <w:rsid w:val="00F167B1"/>
    <w:rsid w:val="00F21BC5"/>
    <w:rsid w:val="00F230DB"/>
    <w:rsid w:val="00F24978"/>
    <w:rsid w:val="00F30FEC"/>
    <w:rsid w:val="00F349EE"/>
    <w:rsid w:val="00F37398"/>
    <w:rsid w:val="00F37774"/>
    <w:rsid w:val="00F37A0A"/>
    <w:rsid w:val="00F4038F"/>
    <w:rsid w:val="00F42F9E"/>
    <w:rsid w:val="00F44910"/>
    <w:rsid w:val="00F50311"/>
    <w:rsid w:val="00F51D51"/>
    <w:rsid w:val="00F53DBB"/>
    <w:rsid w:val="00F619FC"/>
    <w:rsid w:val="00F61A55"/>
    <w:rsid w:val="00F61F41"/>
    <w:rsid w:val="00F62087"/>
    <w:rsid w:val="00F62690"/>
    <w:rsid w:val="00F662AF"/>
    <w:rsid w:val="00F667D7"/>
    <w:rsid w:val="00F71BEA"/>
    <w:rsid w:val="00F7312B"/>
    <w:rsid w:val="00F73C0A"/>
    <w:rsid w:val="00F76104"/>
    <w:rsid w:val="00F76D02"/>
    <w:rsid w:val="00F8201F"/>
    <w:rsid w:val="00F875E2"/>
    <w:rsid w:val="00F912A1"/>
    <w:rsid w:val="00F938FC"/>
    <w:rsid w:val="00F95E2D"/>
    <w:rsid w:val="00FA0A4D"/>
    <w:rsid w:val="00FA50B9"/>
    <w:rsid w:val="00FB06D7"/>
    <w:rsid w:val="00FB324F"/>
    <w:rsid w:val="00FC172D"/>
    <w:rsid w:val="00FC53EC"/>
    <w:rsid w:val="00FC5472"/>
    <w:rsid w:val="00FC7A98"/>
    <w:rsid w:val="00FD3325"/>
    <w:rsid w:val="00FE46B9"/>
    <w:rsid w:val="00FE71F5"/>
    <w:rsid w:val="00FF2F0E"/>
    <w:rsid w:val="00FF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9853"/>
  <w15:docId w15:val="{B323288B-28F4-46DE-B2B4-CD7053E4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28B"/>
  </w:style>
  <w:style w:type="paragraph" w:styleId="Heading1">
    <w:name w:val="heading 1"/>
    <w:basedOn w:val="Normal"/>
    <w:link w:val="Heading1Char"/>
    <w:uiPriority w:val="9"/>
    <w:qFormat/>
    <w:rsid w:val="000842A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878A3"/>
    <w:pPr>
      <w:framePr w:w="7920" w:h="1980" w:hRule="exact" w:hSpace="180" w:wrap="auto" w:hAnchor="page" w:xAlign="center" w:yAlign="bottom"/>
      <w:ind w:left="2880"/>
    </w:pPr>
    <w:rPr>
      <w:rFonts w:eastAsiaTheme="majorEastAsia" w:cstheme="majorBidi"/>
      <w:sz w:val="28"/>
      <w:szCs w:val="24"/>
    </w:rPr>
  </w:style>
  <w:style w:type="paragraph" w:styleId="EnvelopeReturn">
    <w:name w:val="envelope return"/>
    <w:basedOn w:val="Normal"/>
    <w:uiPriority w:val="99"/>
    <w:semiHidden/>
    <w:unhideWhenUsed/>
    <w:rsid w:val="00D878A3"/>
    <w:rPr>
      <w:rFonts w:eastAsiaTheme="majorEastAsia" w:cstheme="majorBidi"/>
      <w:sz w:val="20"/>
      <w:szCs w:val="20"/>
    </w:rPr>
  </w:style>
  <w:style w:type="table" w:styleId="TableGrid">
    <w:name w:val="Table Grid"/>
    <w:basedOn w:val="TableNormal"/>
    <w:uiPriority w:val="59"/>
    <w:rsid w:val="00D23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42A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0842A8"/>
  </w:style>
  <w:style w:type="character" w:styleId="Hyperlink">
    <w:name w:val="Hyperlink"/>
    <w:basedOn w:val="DefaultParagraphFont"/>
    <w:uiPriority w:val="99"/>
    <w:unhideWhenUsed/>
    <w:rsid w:val="00AE78E8"/>
    <w:rPr>
      <w:color w:val="0000FF" w:themeColor="hyperlink"/>
      <w:u w:val="single"/>
    </w:rPr>
  </w:style>
  <w:style w:type="paragraph" w:styleId="NormalWeb">
    <w:name w:val="Normal (Web)"/>
    <w:basedOn w:val="Normal"/>
    <w:uiPriority w:val="99"/>
    <w:unhideWhenUsed/>
    <w:rsid w:val="00AE78E8"/>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E1642"/>
    <w:rPr>
      <w:color w:val="800080" w:themeColor="followedHyperlink"/>
      <w:u w:val="single"/>
    </w:rPr>
  </w:style>
  <w:style w:type="paragraph" w:styleId="BalloonText">
    <w:name w:val="Balloon Text"/>
    <w:basedOn w:val="Normal"/>
    <w:link w:val="BalloonTextChar"/>
    <w:uiPriority w:val="99"/>
    <w:semiHidden/>
    <w:unhideWhenUsed/>
    <w:rsid w:val="00DF3AB8"/>
    <w:rPr>
      <w:rFonts w:ascii="Tahoma" w:hAnsi="Tahoma" w:cs="Tahoma"/>
      <w:sz w:val="16"/>
      <w:szCs w:val="16"/>
    </w:rPr>
  </w:style>
  <w:style w:type="character" w:customStyle="1" w:styleId="BalloonTextChar">
    <w:name w:val="Balloon Text Char"/>
    <w:basedOn w:val="DefaultParagraphFont"/>
    <w:link w:val="BalloonText"/>
    <w:uiPriority w:val="99"/>
    <w:semiHidden/>
    <w:rsid w:val="00DF3AB8"/>
    <w:rPr>
      <w:rFonts w:ascii="Tahoma" w:hAnsi="Tahoma" w:cs="Tahoma"/>
      <w:sz w:val="16"/>
      <w:szCs w:val="16"/>
    </w:rPr>
  </w:style>
  <w:style w:type="paragraph" w:styleId="ListParagraph">
    <w:name w:val="List Paragraph"/>
    <w:basedOn w:val="Normal"/>
    <w:uiPriority w:val="34"/>
    <w:qFormat/>
    <w:rsid w:val="0097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14">
      <w:bodyDiv w:val="1"/>
      <w:marLeft w:val="0"/>
      <w:marRight w:val="0"/>
      <w:marTop w:val="0"/>
      <w:marBottom w:val="0"/>
      <w:divBdr>
        <w:top w:val="none" w:sz="0" w:space="0" w:color="auto"/>
        <w:left w:val="none" w:sz="0" w:space="0" w:color="auto"/>
        <w:bottom w:val="none" w:sz="0" w:space="0" w:color="auto"/>
        <w:right w:val="none" w:sz="0" w:space="0" w:color="auto"/>
      </w:divBdr>
    </w:div>
    <w:div w:id="22366932">
      <w:bodyDiv w:val="1"/>
      <w:marLeft w:val="0"/>
      <w:marRight w:val="0"/>
      <w:marTop w:val="0"/>
      <w:marBottom w:val="0"/>
      <w:divBdr>
        <w:top w:val="none" w:sz="0" w:space="0" w:color="auto"/>
        <w:left w:val="none" w:sz="0" w:space="0" w:color="auto"/>
        <w:bottom w:val="none" w:sz="0" w:space="0" w:color="auto"/>
        <w:right w:val="none" w:sz="0" w:space="0" w:color="auto"/>
      </w:divBdr>
    </w:div>
    <w:div w:id="80567443">
      <w:bodyDiv w:val="1"/>
      <w:marLeft w:val="0"/>
      <w:marRight w:val="0"/>
      <w:marTop w:val="0"/>
      <w:marBottom w:val="0"/>
      <w:divBdr>
        <w:top w:val="none" w:sz="0" w:space="0" w:color="auto"/>
        <w:left w:val="none" w:sz="0" w:space="0" w:color="auto"/>
        <w:bottom w:val="none" w:sz="0" w:space="0" w:color="auto"/>
        <w:right w:val="none" w:sz="0" w:space="0" w:color="auto"/>
      </w:divBdr>
    </w:div>
    <w:div w:id="125050611">
      <w:bodyDiv w:val="1"/>
      <w:marLeft w:val="0"/>
      <w:marRight w:val="0"/>
      <w:marTop w:val="0"/>
      <w:marBottom w:val="0"/>
      <w:divBdr>
        <w:top w:val="none" w:sz="0" w:space="0" w:color="auto"/>
        <w:left w:val="none" w:sz="0" w:space="0" w:color="auto"/>
        <w:bottom w:val="none" w:sz="0" w:space="0" w:color="auto"/>
        <w:right w:val="none" w:sz="0" w:space="0" w:color="auto"/>
      </w:divBdr>
    </w:div>
    <w:div w:id="299576506">
      <w:bodyDiv w:val="1"/>
      <w:marLeft w:val="0"/>
      <w:marRight w:val="0"/>
      <w:marTop w:val="0"/>
      <w:marBottom w:val="0"/>
      <w:divBdr>
        <w:top w:val="none" w:sz="0" w:space="0" w:color="auto"/>
        <w:left w:val="none" w:sz="0" w:space="0" w:color="auto"/>
        <w:bottom w:val="none" w:sz="0" w:space="0" w:color="auto"/>
        <w:right w:val="none" w:sz="0" w:space="0" w:color="auto"/>
      </w:divBdr>
    </w:div>
    <w:div w:id="303050797">
      <w:bodyDiv w:val="1"/>
      <w:marLeft w:val="0"/>
      <w:marRight w:val="0"/>
      <w:marTop w:val="0"/>
      <w:marBottom w:val="0"/>
      <w:divBdr>
        <w:top w:val="none" w:sz="0" w:space="0" w:color="auto"/>
        <w:left w:val="none" w:sz="0" w:space="0" w:color="auto"/>
        <w:bottom w:val="none" w:sz="0" w:space="0" w:color="auto"/>
        <w:right w:val="none" w:sz="0" w:space="0" w:color="auto"/>
      </w:divBdr>
    </w:div>
    <w:div w:id="320619434">
      <w:bodyDiv w:val="1"/>
      <w:marLeft w:val="0"/>
      <w:marRight w:val="0"/>
      <w:marTop w:val="0"/>
      <w:marBottom w:val="0"/>
      <w:divBdr>
        <w:top w:val="none" w:sz="0" w:space="0" w:color="auto"/>
        <w:left w:val="none" w:sz="0" w:space="0" w:color="auto"/>
        <w:bottom w:val="none" w:sz="0" w:space="0" w:color="auto"/>
        <w:right w:val="none" w:sz="0" w:space="0" w:color="auto"/>
      </w:divBdr>
    </w:div>
    <w:div w:id="383911327">
      <w:bodyDiv w:val="1"/>
      <w:marLeft w:val="0"/>
      <w:marRight w:val="0"/>
      <w:marTop w:val="0"/>
      <w:marBottom w:val="0"/>
      <w:divBdr>
        <w:top w:val="none" w:sz="0" w:space="0" w:color="auto"/>
        <w:left w:val="none" w:sz="0" w:space="0" w:color="auto"/>
        <w:bottom w:val="none" w:sz="0" w:space="0" w:color="auto"/>
        <w:right w:val="none" w:sz="0" w:space="0" w:color="auto"/>
      </w:divBdr>
    </w:div>
    <w:div w:id="400369202">
      <w:bodyDiv w:val="1"/>
      <w:marLeft w:val="0"/>
      <w:marRight w:val="0"/>
      <w:marTop w:val="0"/>
      <w:marBottom w:val="0"/>
      <w:divBdr>
        <w:top w:val="none" w:sz="0" w:space="0" w:color="auto"/>
        <w:left w:val="none" w:sz="0" w:space="0" w:color="auto"/>
        <w:bottom w:val="none" w:sz="0" w:space="0" w:color="auto"/>
        <w:right w:val="none" w:sz="0" w:space="0" w:color="auto"/>
      </w:divBdr>
    </w:div>
    <w:div w:id="423041022">
      <w:bodyDiv w:val="1"/>
      <w:marLeft w:val="0"/>
      <w:marRight w:val="0"/>
      <w:marTop w:val="0"/>
      <w:marBottom w:val="0"/>
      <w:divBdr>
        <w:top w:val="none" w:sz="0" w:space="0" w:color="auto"/>
        <w:left w:val="none" w:sz="0" w:space="0" w:color="auto"/>
        <w:bottom w:val="none" w:sz="0" w:space="0" w:color="auto"/>
        <w:right w:val="none" w:sz="0" w:space="0" w:color="auto"/>
      </w:divBdr>
    </w:div>
    <w:div w:id="554851540">
      <w:bodyDiv w:val="1"/>
      <w:marLeft w:val="0"/>
      <w:marRight w:val="0"/>
      <w:marTop w:val="0"/>
      <w:marBottom w:val="0"/>
      <w:divBdr>
        <w:top w:val="none" w:sz="0" w:space="0" w:color="auto"/>
        <w:left w:val="none" w:sz="0" w:space="0" w:color="auto"/>
        <w:bottom w:val="none" w:sz="0" w:space="0" w:color="auto"/>
        <w:right w:val="none" w:sz="0" w:space="0" w:color="auto"/>
      </w:divBdr>
    </w:div>
    <w:div w:id="660276587">
      <w:bodyDiv w:val="1"/>
      <w:marLeft w:val="0"/>
      <w:marRight w:val="0"/>
      <w:marTop w:val="0"/>
      <w:marBottom w:val="0"/>
      <w:divBdr>
        <w:top w:val="none" w:sz="0" w:space="0" w:color="auto"/>
        <w:left w:val="none" w:sz="0" w:space="0" w:color="auto"/>
        <w:bottom w:val="none" w:sz="0" w:space="0" w:color="auto"/>
        <w:right w:val="none" w:sz="0" w:space="0" w:color="auto"/>
      </w:divBdr>
    </w:div>
    <w:div w:id="711927158">
      <w:bodyDiv w:val="1"/>
      <w:marLeft w:val="0"/>
      <w:marRight w:val="0"/>
      <w:marTop w:val="0"/>
      <w:marBottom w:val="0"/>
      <w:divBdr>
        <w:top w:val="none" w:sz="0" w:space="0" w:color="auto"/>
        <w:left w:val="none" w:sz="0" w:space="0" w:color="auto"/>
        <w:bottom w:val="none" w:sz="0" w:space="0" w:color="auto"/>
        <w:right w:val="none" w:sz="0" w:space="0" w:color="auto"/>
      </w:divBdr>
    </w:div>
    <w:div w:id="737823341">
      <w:bodyDiv w:val="1"/>
      <w:marLeft w:val="0"/>
      <w:marRight w:val="0"/>
      <w:marTop w:val="0"/>
      <w:marBottom w:val="0"/>
      <w:divBdr>
        <w:top w:val="none" w:sz="0" w:space="0" w:color="auto"/>
        <w:left w:val="none" w:sz="0" w:space="0" w:color="auto"/>
        <w:bottom w:val="none" w:sz="0" w:space="0" w:color="auto"/>
        <w:right w:val="none" w:sz="0" w:space="0" w:color="auto"/>
      </w:divBdr>
    </w:div>
    <w:div w:id="761609751">
      <w:bodyDiv w:val="1"/>
      <w:marLeft w:val="0"/>
      <w:marRight w:val="0"/>
      <w:marTop w:val="0"/>
      <w:marBottom w:val="0"/>
      <w:divBdr>
        <w:top w:val="none" w:sz="0" w:space="0" w:color="auto"/>
        <w:left w:val="none" w:sz="0" w:space="0" w:color="auto"/>
        <w:bottom w:val="none" w:sz="0" w:space="0" w:color="auto"/>
        <w:right w:val="none" w:sz="0" w:space="0" w:color="auto"/>
      </w:divBdr>
    </w:div>
    <w:div w:id="784077843">
      <w:bodyDiv w:val="1"/>
      <w:marLeft w:val="0"/>
      <w:marRight w:val="0"/>
      <w:marTop w:val="0"/>
      <w:marBottom w:val="0"/>
      <w:divBdr>
        <w:top w:val="none" w:sz="0" w:space="0" w:color="auto"/>
        <w:left w:val="none" w:sz="0" w:space="0" w:color="auto"/>
        <w:bottom w:val="none" w:sz="0" w:space="0" w:color="auto"/>
        <w:right w:val="none" w:sz="0" w:space="0" w:color="auto"/>
      </w:divBdr>
    </w:div>
    <w:div w:id="904490956">
      <w:bodyDiv w:val="1"/>
      <w:marLeft w:val="0"/>
      <w:marRight w:val="0"/>
      <w:marTop w:val="0"/>
      <w:marBottom w:val="0"/>
      <w:divBdr>
        <w:top w:val="none" w:sz="0" w:space="0" w:color="auto"/>
        <w:left w:val="none" w:sz="0" w:space="0" w:color="auto"/>
        <w:bottom w:val="none" w:sz="0" w:space="0" w:color="auto"/>
        <w:right w:val="none" w:sz="0" w:space="0" w:color="auto"/>
      </w:divBdr>
    </w:div>
    <w:div w:id="907299673">
      <w:bodyDiv w:val="1"/>
      <w:marLeft w:val="0"/>
      <w:marRight w:val="0"/>
      <w:marTop w:val="0"/>
      <w:marBottom w:val="0"/>
      <w:divBdr>
        <w:top w:val="none" w:sz="0" w:space="0" w:color="auto"/>
        <w:left w:val="none" w:sz="0" w:space="0" w:color="auto"/>
        <w:bottom w:val="none" w:sz="0" w:space="0" w:color="auto"/>
        <w:right w:val="none" w:sz="0" w:space="0" w:color="auto"/>
      </w:divBdr>
    </w:div>
    <w:div w:id="1011955469">
      <w:bodyDiv w:val="1"/>
      <w:marLeft w:val="0"/>
      <w:marRight w:val="0"/>
      <w:marTop w:val="0"/>
      <w:marBottom w:val="0"/>
      <w:divBdr>
        <w:top w:val="none" w:sz="0" w:space="0" w:color="auto"/>
        <w:left w:val="none" w:sz="0" w:space="0" w:color="auto"/>
        <w:bottom w:val="none" w:sz="0" w:space="0" w:color="auto"/>
        <w:right w:val="none" w:sz="0" w:space="0" w:color="auto"/>
      </w:divBdr>
    </w:div>
    <w:div w:id="1021469852">
      <w:bodyDiv w:val="1"/>
      <w:marLeft w:val="0"/>
      <w:marRight w:val="0"/>
      <w:marTop w:val="0"/>
      <w:marBottom w:val="0"/>
      <w:divBdr>
        <w:top w:val="none" w:sz="0" w:space="0" w:color="auto"/>
        <w:left w:val="none" w:sz="0" w:space="0" w:color="auto"/>
        <w:bottom w:val="none" w:sz="0" w:space="0" w:color="auto"/>
        <w:right w:val="none" w:sz="0" w:space="0" w:color="auto"/>
      </w:divBdr>
    </w:div>
    <w:div w:id="1038699775">
      <w:bodyDiv w:val="1"/>
      <w:marLeft w:val="0"/>
      <w:marRight w:val="0"/>
      <w:marTop w:val="0"/>
      <w:marBottom w:val="0"/>
      <w:divBdr>
        <w:top w:val="none" w:sz="0" w:space="0" w:color="auto"/>
        <w:left w:val="none" w:sz="0" w:space="0" w:color="auto"/>
        <w:bottom w:val="none" w:sz="0" w:space="0" w:color="auto"/>
        <w:right w:val="none" w:sz="0" w:space="0" w:color="auto"/>
      </w:divBdr>
      <w:divsChild>
        <w:div w:id="16675174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47872052">
      <w:bodyDiv w:val="1"/>
      <w:marLeft w:val="0"/>
      <w:marRight w:val="0"/>
      <w:marTop w:val="0"/>
      <w:marBottom w:val="0"/>
      <w:divBdr>
        <w:top w:val="none" w:sz="0" w:space="0" w:color="auto"/>
        <w:left w:val="none" w:sz="0" w:space="0" w:color="auto"/>
        <w:bottom w:val="none" w:sz="0" w:space="0" w:color="auto"/>
        <w:right w:val="none" w:sz="0" w:space="0" w:color="auto"/>
      </w:divBdr>
    </w:div>
    <w:div w:id="1071317900">
      <w:bodyDiv w:val="1"/>
      <w:marLeft w:val="0"/>
      <w:marRight w:val="0"/>
      <w:marTop w:val="0"/>
      <w:marBottom w:val="0"/>
      <w:divBdr>
        <w:top w:val="none" w:sz="0" w:space="0" w:color="auto"/>
        <w:left w:val="none" w:sz="0" w:space="0" w:color="auto"/>
        <w:bottom w:val="none" w:sz="0" w:space="0" w:color="auto"/>
        <w:right w:val="none" w:sz="0" w:space="0" w:color="auto"/>
      </w:divBdr>
    </w:div>
    <w:div w:id="1125464307">
      <w:bodyDiv w:val="1"/>
      <w:marLeft w:val="0"/>
      <w:marRight w:val="0"/>
      <w:marTop w:val="0"/>
      <w:marBottom w:val="0"/>
      <w:divBdr>
        <w:top w:val="none" w:sz="0" w:space="0" w:color="auto"/>
        <w:left w:val="none" w:sz="0" w:space="0" w:color="auto"/>
        <w:bottom w:val="none" w:sz="0" w:space="0" w:color="auto"/>
        <w:right w:val="none" w:sz="0" w:space="0" w:color="auto"/>
      </w:divBdr>
    </w:div>
    <w:div w:id="1252928416">
      <w:bodyDiv w:val="1"/>
      <w:marLeft w:val="0"/>
      <w:marRight w:val="0"/>
      <w:marTop w:val="0"/>
      <w:marBottom w:val="0"/>
      <w:divBdr>
        <w:top w:val="none" w:sz="0" w:space="0" w:color="auto"/>
        <w:left w:val="none" w:sz="0" w:space="0" w:color="auto"/>
        <w:bottom w:val="none" w:sz="0" w:space="0" w:color="auto"/>
        <w:right w:val="none" w:sz="0" w:space="0" w:color="auto"/>
      </w:divBdr>
    </w:div>
    <w:div w:id="1260941249">
      <w:bodyDiv w:val="1"/>
      <w:marLeft w:val="0"/>
      <w:marRight w:val="0"/>
      <w:marTop w:val="0"/>
      <w:marBottom w:val="0"/>
      <w:divBdr>
        <w:top w:val="none" w:sz="0" w:space="0" w:color="auto"/>
        <w:left w:val="none" w:sz="0" w:space="0" w:color="auto"/>
        <w:bottom w:val="none" w:sz="0" w:space="0" w:color="auto"/>
        <w:right w:val="none" w:sz="0" w:space="0" w:color="auto"/>
      </w:divBdr>
    </w:div>
    <w:div w:id="1340813447">
      <w:bodyDiv w:val="1"/>
      <w:marLeft w:val="0"/>
      <w:marRight w:val="0"/>
      <w:marTop w:val="0"/>
      <w:marBottom w:val="0"/>
      <w:divBdr>
        <w:top w:val="none" w:sz="0" w:space="0" w:color="auto"/>
        <w:left w:val="none" w:sz="0" w:space="0" w:color="auto"/>
        <w:bottom w:val="none" w:sz="0" w:space="0" w:color="auto"/>
        <w:right w:val="none" w:sz="0" w:space="0" w:color="auto"/>
      </w:divBdr>
    </w:div>
    <w:div w:id="1409033861">
      <w:bodyDiv w:val="1"/>
      <w:marLeft w:val="0"/>
      <w:marRight w:val="0"/>
      <w:marTop w:val="0"/>
      <w:marBottom w:val="0"/>
      <w:divBdr>
        <w:top w:val="none" w:sz="0" w:space="0" w:color="auto"/>
        <w:left w:val="none" w:sz="0" w:space="0" w:color="auto"/>
        <w:bottom w:val="none" w:sz="0" w:space="0" w:color="auto"/>
        <w:right w:val="none" w:sz="0" w:space="0" w:color="auto"/>
      </w:divBdr>
    </w:div>
    <w:div w:id="1429039255">
      <w:bodyDiv w:val="1"/>
      <w:marLeft w:val="0"/>
      <w:marRight w:val="0"/>
      <w:marTop w:val="0"/>
      <w:marBottom w:val="0"/>
      <w:divBdr>
        <w:top w:val="none" w:sz="0" w:space="0" w:color="auto"/>
        <w:left w:val="none" w:sz="0" w:space="0" w:color="auto"/>
        <w:bottom w:val="none" w:sz="0" w:space="0" w:color="auto"/>
        <w:right w:val="none" w:sz="0" w:space="0" w:color="auto"/>
      </w:divBdr>
      <w:divsChild>
        <w:div w:id="96509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459251">
      <w:bodyDiv w:val="1"/>
      <w:marLeft w:val="0"/>
      <w:marRight w:val="0"/>
      <w:marTop w:val="0"/>
      <w:marBottom w:val="0"/>
      <w:divBdr>
        <w:top w:val="none" w:sz="0" w:space="0" w:color="auto"/>
        <w:left w:val="none" w:sz="0" w:space="0" w:color="auto"/>
        <w:bottom w:val="none" w:sz="0" w:space="0" w:color="auto"/>
        <w:right w:val="none" w:sz="0" w:space="0" w:color="auto"/>
      </w:divBdr>
    </w:div>
    <w:div w:id="1527522609">
      <w:bodyDiv w:val="1"/>
      <w:marLeft w:val="0"/>
      <w:marRight w:val="0"/>
      <w:marTop w:val="0"/>
      <w:marBottom w:val="0"/>
      <w:divBdr>
        <w:top w:val="none" w:sz="0" w:space="0" w:color="auto"/>
        <w:left w:val="none" w:sz="0" w:space="0" w:color="auto"/>
        <w:bottom w:val="none" w:sz="0" w:space="0" w:color="auto"/>
        <w:right w:val="none" w:sz="0" w:space="0" w:color="auto"/>
      </w:divBdr>
    </w:div>
    <w:div w:id="1678381607">
      <w:bodyDiv w:val="1"/>
      <w:marLeft w:val="0"/>
      <w:marRight w:val="0"/>
      <w:marTop w:val="0"/>
      <w:marBottom w:val="0"/>
      <w:divBdr>
        <w:top w:val="none" w:sz="0" w:space="0" w:color="auto"/>
        <w:left w:val="none" w:sz="0" w:space="0" w:color="auto"/>
        <w:bottom w:val="none" w:sz="0" w:space="0" w:color="auto"/>
        <w:right w:val="none" w:sz="0" w:space="0" w:color="auto"/>
      </w:divBdr>
    </w:div>
    <w:div w:id="1796215913">
      <w:bodyDiv w:val="1"/>
      <w:marLeft w:val="0"/>
      <w:marRight w:val="0"/>
      <w:marTop w:val="0"/>
      <w:marBottom w:val="0"/>
      <w:divBdr>
        <w:top w:val="none" w:sz="0" w:space="0" w:color="auto"/>
        <w:left w:val="none" w:sz="0" w:space="0" w:color="auto"/>
        <w:bottom w:val="none" w:sz="0" w:space="0" w:color="auto"/>
        <w:right w:val="none" w:sz="0" w:space="0" w:color="auto"/>
      </w:divBdr>
    </w:div>
    <w:div w:id="1801996082">
      <w:bodyDiv w:val="1"/>
      <w:marLeft w:val="0"/>
      <w:marRight w:val="0"/>
      <w:marTop w:val="0"/>
      <w:marBottom w:val="0"/>
      <w:divBdr>
        <w:top w:val="none" w:sz="0" w:space="0" w:color="auto"/>
        <w:left w:val="none" w:sz="0" w:space="0" w:color="auto"/>
        <w:bottom w:val="none" w:sz="0" w:space="0" w:color="auto"/>
        <w:right w:val="none" w:sz="0" w:space="0" w:color="auto"/>
      </w:divBdr>
    </w:div>
    <w:div w:id="1877355792">
      <w:bodyDiv w:val="1"/>
      <w:marLeft w:val="0"/>
      <w:marRight w:val="0"/>
      <w:marTop w:val="0"/>
      <w:marBottom w:val="0"/>
      <w:divBdr>
        <w:top w:val="none" w:sz="0" w:space="0" w:color="auto"/>
        <w:left w:val="none" w:sz="0" w:space="0" w:color="auto"/>
        <w:bottom w:val="none" w:sz="0" w:space="0" w:color="auto"/>
        <w:right w:val="none" w:sz="0" w:space="0" w:color="auto"/>
      </w:divBdr>
    </w:div>
    <w:div w:id="1886598856">
      <w:bodyDiv w:val="1"/>
      <w:marLeft w:val="0"/>
      <w:marRight w:val="0"/>
      <w:marTop w:val="0"/>
      <w:marBottom w:val="0"/>
      <w:divBdr>
        <w:top w:val="none" w:sz="0" w:space="0" w:color="auto"/>
        <w:left w:val="none" w:sz="0" w:space="0" w:color="auto"/>
        <w:bottom w:val="none" w:sz="0" w:space="0" w:color="auto"/>
        <w:right w:val="none" w:sz="0" w:space="0" w:color="auto"/>
      </w:divBdr>
    </w:div>
    <w:div w:id="1901014375">
      <w:bodyDiv w:val="1"/>
      <w:marLeft w:val="0"/>
      <w:marRight w:val="0"/>
      <w:marTop w:val="0"/>
      <w:marBottom w:val="0"/>
      <w:divBdr>
        <w:top w:val="none" w:sz="0" w:space="0" w:color="auto"/>
        <w:left w:val="none" w:sz="0" w:space="0" w:color="auto"/>
        <w:bottom w:val="none" w:sz="0" w:space="0" w:color="auto"/>
        <w:right w:val="none" w:sz="0" w:space="0" w:color="auto"/>
      </w:divBdr>
    </w:div>
    <w:div w:id="1940408086">
      <w:bodyDiv w:val="1"/>
      <w:marLeft w:val="0"/>
      <w:marRight w:val="0"/>
      <w:marTop w:val="0"/>
      <w:marBottom w:val="0"/>
      <w:divBdr>
        <w:top w:val="none" w:sz="0" w:space="0" w:color="auto"/>
        <w:left w:val="none" w:sz="0" w:space="0" w:color="auto"/>
        <w:bottom w:val="none" w:sz="0" w:space="0" w:color="auto"/>
        <w:right w:val="none" w:sz="0" w:space="0" w:color="auto"/>
      </w:divBdr>
    </w:div>
    <w:div w:id="1972789058">
      <w:bodyDiv w:val="1"/>
      <w:marLeft w:val="0"/>
      <w:marRight w:val="0"/>
      <w:marTop w:val="0"/>
      <w:marBottom w:val="0"/>
      <w:divBdr>
        <w:top w:val="none" w:sz="0" w:space="0" w:color="auto"/>
        <w:left w:val="none" w:sz="0" w:space="0" w:color="auto"/>
        <w:bottom w:val="none" w:sz="0" w:space="0" w:color="auto"/>
        <w:right w:val="none" w:sz="0" w:space="0" w:color="auto"/>
      </w:divBdr>
    </w:div>
    <w:div w:id="2081444315">
      <w:bodyDiv w:val="1"/>
      <w:marLeft w:val="0"/>
      <w:marRight w:val="0"/>
      <w:marTop w:val="0"/>
      <w:marBottom w:val="0"/>
      <w:divBdr>
        <w:top w:val="none" w:sz="0" w:space="0" w:color="auto"/>
        <w:left w:val="none" w:sz="0" w:space="0" w:color="auto"/>
        <w:bottom w:val="none" w:sz="0" w:space="0" w:color="auto"/>
        <w:right w:val="none" w:sz="0" w:space="0" w:color="auto"/>
      </w:divBdr>
    </w:div>
    <w:div w:id="2086342783">
      <w:bodyDiv w:val="1"/>
      <w:marLeft w:val="0"/>
      <w:marRight w:val="0"/>
      <w:marTop w:val="0"/>
      <w:marBottom w:val="0"/>
      <w:divBdr>
        <w:top w:val="none" w:sz="0" w:space="0" w:color="auto"/>
        <w:left w:val="none" w:sz="0" w:space="0" w:color="auto"/>
        <w:bottom w:val="none" w:sz="0" w:space="0" w:color="auto"/>
        <w:right w:val="none" w:sz="0" w:space="0" w:color="auto"/>
      </w:divBdr>
    </w:div>
    <w:div w:id="2089887752">
      <w:bodyDiv w:val="1"/>
      <w:marLeft w:val="0"/>
      <w:marRight w:val="0"/>
      <w:marTop w:val="0"/>
      <w:marBottom w:val="0"/>
      <w:divBdr>
        <w:top w:val="none" w:sz="0" w:space="0" w:color="auto"/>
        <w:left w:val="none" w:sz="0" w:space="0" w:color="auto"/>
        <w:bottom w:val="none" w:sz="0" w:space="0" w:color="auto"/>
        <w:right w:val="none" w:sz="0" w:space="0" w:color="auto"/>
      </w:divBdr>
    </w:div>
    <w:div w:id="211119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D430C-36AA-474F-8DD8-8E93D09F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3387</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Lsanders</dc:creator>
  <cp:lastModifiedBy>Laurence J. Sanders</cp:lastModifiedBy>
  <cp:revision>5</cp:revision>
  <cp:lastPrinted>2016-02-09T18:16:00Z</cp:lastPrinted>
  <dcterms:created xsi:type="dcterms:W3CDTF">2021-08-16T20:05:00Z</dcterms:created>
  <dcterms:modified xsi:type="dcterms:W3CDTF">2021-08-16T20:07:00Z</dcterms:modified>
</cp:coreProperties>
</file>